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1" w:rsidRPr="00850BE1" w:rsidRDefault="00850BE1" w:rsidP="00850BE1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Российская Федерация</w:t>
      </w:r>
    </w:p>
    <w:p w:rsidR="00850BE1" w:rsidRPr="00850BE1" w:rsidRDefault="00850BE1" w:rsidP="00850BE1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Самарская область, Кинель-Черкасский район</w:t>
      </w:r>
    </w:p>
    <w:p w:rsidR="00850BE1" w:rsidRPr="00850BE1" w:rsidRDefault="00850BE1" w:rsidP="00850BE1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 xml:space="preserve">сельское поселение Черновка  </w:t>
      </w:r>
    </w:p>
    <w:p w:rsidR="00850BE1" w:rsidRPr="00850BE1" w:rsidRDefault="00850BE1" w:rsidP="00850B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СОБРАНИЕ ПРЕДСТАВИТЕЛЕЙ</w:t>
      </w:r>
    </w:p>
    <w:p w:rsidR="00850BE1" w:rsidRPr="00850BE1" w:rsidRDefault="00850BE1" w:rsidP="00850BE1">
      <w:pPr>
        <w:jc w:val="center"/>
        <w:rPr>
          <w:b/>
          <w:sz w:val="36"/>
          <w:szCs w:val="36"/>
        </w:rPr>
      </w:pPr>
      <w:r w:rsidRPr="00850BE1">
        <w:rPr>
          <w:b/>
          <w:sz w:val="36"/>
          <w:szCs w:val="36"/>
        </w:rPr>
        <w:t>РЕШЕНИЕ</w:t>
      </w:r>
    </w:p>
    <w:p w:rsidR="00850BE1" w:rsidRPr="00850BE1" w:rsidRDefault="00850BE1" w:rsidP="00850BE1">
      <w:pPr>
        <w:jc w:val="center"/>
        <w:rPr>
          <w:sz w:val="28"/>
          <w:szCs w:val="28"/>
        </w:rPr>
      </w:pPr>
    </w:p>
    <w:p w:rsidR="00850BE1" w:rsidRPr="00850BE1" w:rsidRDefault="00850BE1" w:rsidP="00850BE1">
      <w:pPr>
        <w:jc w:val="center"/>
        <w:rPr>
          <w:sz w:val="28"/>
          <w:szCs w:val="28"/>
        </w:rPr>
      </w:pPr>
      <w:r w:rsidRPr="00850BE1">
        <w:rPr>
          <w:sz w:val="28"/>
          <w:szCs w:val="28"/>
        </w:rPr>
        <w:t>от  «</w:t>
      </w:r>
      <w:r w:rsidR="00895E64">
        <w:rPr>
          <w:sz w:val="28"/>
          <w:szCs w:val="28"/>
        </w:rPr>
        <w:t>11</w:t>
      </w:r>
      <w:r w:rsidRPr="00850BE1">
        <w:rPr>
          <w:sz w:val="28"/>
          <w:szCs w:val="28"/>
        </w:rPr>
        <w:t xml:space="preserve"> »</w:t>
      </w:r>
      <w:r w:rsidR="00895E64">
        <w:rPr>
          <w:sz w:val="28"/>
          <w:szCs w:val="28"/>
        </w:rPr>
        <w:t>декабря</w:t>
      </w:r>
      <w:r w:rsidRPr="00850BE1">
        <w:rPr>
          <w:sz w:val="28"/>
          <w:szCs w:val="28"/>
        </w:rPr>
        <w:t xml:space="preserve">  2017 г.</w:t>
      </w:r>
      <w:r w:rsidRPr="00850BE1">
        <w:rPr>
          <w:sz w:val="28"/>
          <w:szCs w:val="28"/>
        </w:rPr>
        <w:tab/>
      </w:r>
      <w:r w:rsidRPr="00850BE1">
        <w:rPr>
          <w:sz w:val="28"/>
          <w:szCs w:val="28"/>
        </w:rPr>
        <w:tab/>
      </w:r>
      <w:r w:rsidRPr="00850BE1">
        <w:rPr>
          <w:sz w:val="28"/>
          <w:szCs w:val="28"/>
        </w:rPr>
        <w:tab/>
        <w:t xml:space="preserve">                                                 </w:t>
      </w:r>
      <w:r w:rsidR="00895E64">
        <w:rPr>
          <w:sz w:val="28"/>
          <w:szCs w:val="28"/>
        </w:rPr>
        <w:t xml:space="preserve">       </w:t>
      </w:r>
      <w:r w:rsidRPr="00850BE1">
        <w:rPr>
          <w:sz w:val="28"/>
          <w:szCs w:val="28"/>
        </w:rPr>
        <w:t xml:space="preserve">№ </w:t>
      </w:r>
      <w:r w:rsidR="00895E64">
        <w:rPr>
          <w:sz w:val="28"/>
          <w:szCs w:val="28"/>
        </w:rPr>
        <w:t>55-1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  <w:r w:rsidRPr="00850BE1">
        <w:rPr>
          <w:sz w:val="24"/>
          <w:szCs w:val="24"/>
        </w:rPr>
        <w:t xml:space="preserve">Принято 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  <w:r w:rsidRPr="00850BE1">
        <w:rPr>
          <w:sz w:val="24"/>
          <w:szCs w:val="24"/>
        </w:rPr>
        <w:t xml:space="preserve">Собранием представителей 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  <w:r w:rsidRPr="00850BE1">
        <w:rPr>
          <w:sz w:val="24"/>
          <w:szCs w:val="24"/>
        </w:rPr>
        <w:t xml:space="preserve">сельского поселения Черновка </w:t>
      </w:r>
    </w:p>
    <w:p w:rsidR="00850BE1" w:rsidRPr="00850BE1" w:rsidRDefault="00895E64" w:rsidP="00850BE1">
      <w:pPr>
        <w:jc w:val="right"/>
        <w:rPr>
          <w:sz w:val="24"/>
          <w:szCs w:val="24"/>
        </w:rPr>
      </w:pPr>
      <w:r>
        <w:rPr>
          <w:sz w:val="24"/>
          <w:szCs w:val="24"/>
        </w:rPr>
        <w:t>«11</w:t>
      </w:r>
      <w:r w:rsidR="00850BE1" w:rsidRPr="00850BE1">
        <w:rPr>
          <w:sz w:val="24"/>
          <w:szCs w:val="24"/>
        </w:rPr>
        <w:t xml:space="preserve"> » </w:t>
      </w:r>
      <w:r>
        <w:rPr>
          <w:sz w:val="24"/>
          <w:szCs w:val="24"/>
        </w:rPr>
        <w:t>12.</w:t>
      </w:r>
      <w:r w:rsidR="00850BE1" w:rsidRPr="00850BE1">
        <w:rPr>
          <w:sz w:val="24"/>
          <w:szCs w:val="24"/>
        </w:rPr>
        <w:t xml:space="preserve"> 2017 года</w:t>
      </w:r>
    </w:p>
    <w:p w:rsidR="00850BE1" w:rsidRPr="00850BE1" w:rsidRDefault="00850BE1" w:rsidP="00850BE1">
      <w:pPr>
        <w:jc w:val="right"/>
        <w:rPr>
          <w:sz w:val="24"/>
          <w:szCs w:val="24"/>
        </w:rPr>
      </w:pPr>
    </w:p>
    <w:p w:rsidR="00850BE1" w:rsidRPr="00850BE1" w:rsidRDefault="00850BE1" w:rsidP="00850BE1">
      <w:pPr>
        <w:ind w:firstLine="708"/>
        <w:rPr>
          <w:b/>
          <w:iCs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58"/>
        <w:gridCol w:w="1834"/>
      </w:tblGrid>
      <w:tr w:rsidR="00850BE1" w:rsidRPr="00850BE1" w:rsidTr="00E66403">
        <w:trPr>
          <w:trHeight w:val="1666"/>
        </w:trPr>
        <w:tc>
          <w:tcPr>
            <w:tcW w:w="5558" w:type="dxa"/>
            <w:hideMark/>
          </w:tcPr>
          <w:p w:rsidR="00850BE1" w:rsidRPr="00850BE1" w:rsidRDefault="00850BE1" w:rsidP="00850BE1">
            <w:pPr>
              <w:ind w:left="-108"/>
              <w:jc w:val="both"/>
              <w:rPr>
                <w:sz w:val="28"/>
                <w:szCs w:val="28"/>
              </w:rPr>
            </w:pPr>
            <w:r w:rsidRPr="00850BE1">
              <w:rPr>
                <w:b/>
                <w:sz w:val="28"/>
                <w:szCs w:val="28"/>
              </w:rPr>
              <w:t>Об утверждении «Комплексное развитие транспортной инфраструктуры сельского поселения Черновка Кинель-Черкасского района Самарской области» на 2017-2033 годы»</w:t>
            </w:r>
          </w:p>
        </w:tc>
        <w:tc>
          <w:tcPr>
            <w:tcW w:w="1834" w:type="dxa"/>
          </w:tcPr>
          <w:p w:rsidR="00850BE1" w:rsidRPr="00850BE1" w:rsidRDefault="00850BE1" w:rsidP="00850BE1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850BE1" w:rsidRPr="00850BE1" w:rsidRDefault="00850BE1" w:rsidP="00850BE1">
      <w:pPr>
        <w:rPr>
          <w:b/>
          <w:iCs/>
          <w:sz w:val="28"/>
          <w:szCs w:val="28"/>
        </w:rPr>
      </w:pPr>
    </w:p>
    <w:p w:rsidR="00850BE1" w:rsidRPr="00850BE1" w:rsidRDefault="00850BE1" w:rsidP="00850BE1">
      <w:pPr>
        <w:jc w:val="both"/>
        <w:rPr>
          <w:sz w:val="28"/>
          <w:szCs w:val="28"/>
        </w:rPr>
      </w:pP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   Во 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Черновка муниципального района Кинель-Черкасский Самарской области</w:t>
      </w:r>
    </w:p>
    <w:p w:rsidR="00850BE1" w:rsidRPr="00850BE1" w:rsidRDefault="00850BE1" w:rsidP="00850BE1">
      <w:pPr>
        <w:jc w:val="center"/>
        <w:rPr>
          <w:b/>
          <w:sz w:val="28"/>
          <w:szCs w:val="28"/>
        </w:rPr>
      </w:pPr>
      <w:r w:rsidRPr="00850BE1">
        <w:rPr>
          <w:b/>
          <w:sz w:val="28"/>
          <w:szCs w:val="28"/>
        </w:rPr>
        <w:t>РЕШИЛО: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1.Утвердить программу «Комплексное развитие транспортной инфраструктуры сельского поселения Черновка Кинель-Черкасского района Самарской области» на 2017-2033 годы.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2.Опубликовать настоящее решение в газете «</w:t>
      </w:r>
      <w:proofErr w:type="spellStart"/>
      <w:r w:rsidRPr="00850BE1">
        <w:rPr>
          <w:sz w:val="28"/>
          <w:szCs w:val="28"/>
        </w:rPr>
        <w:t>Черновские</w:t>
      </w:r>
      <w:proofErr w:type="spellEnd"/>
      <w:r w:rsidRPr="00850BE1">
        <w:rPr>
          <w:sz w:val="28"/>
          <w:szCs w:val="28"/>
        </w:rPr>
        <w:t xml:space="preserve"> вести».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   3.Настоящее решение вступает в силу со дня его официального опубликования.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</w:p>
    <w:p w:rsidR="00850BE1" w:rsidRPr="00850BE1" w:rsidRDefault="00895E64" w:rsidP="00850BE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50BE1" w:rsidRPr="00850BE1">
        <w:rPr>
          <w:sz w:val="28"/>
          <w:szCs w:val="28"/>
        </w:rPr>
        <w:t xml:space="preserve"> сельского поселения Черновка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муниципального района Кинель-Черкасский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 xml:space="preserve">Самарской области                                                 _______________ </w:t>
      </w:r>
      <w:r w:rsidR="00895E64">
        <w:rPr>
          <w:sz w:val="28"/>
          <w:szCs w:val="28"/>
        </w:rPr>
        <w:t>Т.И. Рябова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Председатель Собрания представителей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сельского поселения Черновка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муниципального района Кинель-Черкасский</w:t>
      </w:r>
    </w:p>
    <w:p w:rsidR="00850BE1" w:rsidRPr="00850BE1" w:rsidRDefault="00850BE1" w:rsidP="00850BE1">
      <w:pPr>
        <w:jc w:val="both"/>
        <w:rPr>
          <w:sz w:val="28"/>
          <w:szCs w:val="28"/>
        </w:rPr>
      </w:pPr>
      <w:r w:rsidRPr="00850BE1">
        <w:rPr>
          <w:sz w:val="28"/>
          <w:szCs w:val="28"/>
        </w:rPr>
        <w:t>Самарской области                                                     ___________ Л.А. Данилова</w:t>
      </w: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90926" w:rsidRDefault="00836994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690926" w:rsidRDefault="00836994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90926">
        <w:rPr>
          <w:sz w:val="28"/>
          <w:szCs w:val="28"/>
        </w:rPr>
        <w:t>поселения Черновка</w:t>
      </w:r>
    </w:p>
    <w:p w:rsidR="00690926" w:rsidRDefault="00895E64" w:rsidP="003B76DD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от  11.12.</w:t>
      </w:r>
      <w:r w:rsidR="00690926">
        <w:rPr>
          <w:sz w:val="28"/>
          <w:szCs w:val="28"/>
        </w:rPr>
        <w:t>201</w:t>
      </w:r>
      <w:r w:rsidR="00E511FB">
        <w:rPr>
          <w:sz w:val="28"/>
          <w:szCs w:val="28"/>
        </w:rPr>
        <w:t>7</w:t>
      </w:r>
      <w:r w:rsidR="006909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55-1</w:t>
      </w:r>
      <w:bookmarkStart w:id="0" w:name="_GoBack"/>
      <w:bookmarkEnd w:id="0"/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3B76DD">
      <w:pPr>
        <w:pStyle w:val="Default"/>
        <w:keepNext/>
        <w:keepLines/>
        <w:jc w:val="center"/>
        <w:rPr>
          <w:b/>
          <w:sz w:val="32"/>
          <w:szCs w:val="32"/>
        </w:rPr>
      </w:pPr>
    </w:p>
    <w:p w:rsidR="00690926" w:rsidRDefault="00836994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90926">
        <w:rPr>
          <w:b/>
          <w:sz w:val="28"/>
          <w:szCs w:val="28"/>
        </w:rPr>
        <w:t>рограмма</w:t>
      </w:r>
    </w:p>
    <w:p w:rsidR="00690926" w:rsidRDefault="00690926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транспортной инфр</w:t>
      </w:r>
      <w:r w:rsidR="00836994">
        <w:rPr>
          <w:b/>
          <w:sz w:val="28"/>
          <w:szCs w:val="28"/>
        </w:rPr>
        <w:t xml:space="preserve">аструктуры сельского поселения </w:t>
      </w:r>
      <w:r>
        <w:rPr>
          <w:b/>
          <w:sz w:val="28"/>
          <w:szCs w:val="28"/>
        </w:rPr>
        <w:t xml:space="preserve">Черновка Кинель-Черкасского района Самарской области» </w:t>
      </w:r>
    </w:p>
    <w:p w:rsidR="00690926" w:rsidRDefault="00690926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2017-2033 годы</w:t>
      </w:r>
    </w:p>
    <w:p w:rsidR="00690926" w:rsidRDefault="00690926" w:rsidP="003B76D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(далее-программа) </w:t>
      </w:r>
    </w:p>
    <w:p w:rsidR="00690926" w:rsidRDefault="00690926" w:rsidP="003B76DD">
      <w:pPr>
        <w:pStyle w:val="Default"/>
        <w:keepNext/>
        <w:keepLines/>
        <w:jc w:val="center"/>
        <w:rPr>
          <w:b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690926" w:rsidRDefault="00690926" w:rsidP="003B76DD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6"/>
        <w:gridCol w:w="7809"/>
      </w:tblGrid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bookmarkStart w:id="1" w:name="_Hlk497910026"/>
            <w:r>
              <w:rPr>
                <w:sz w:val="23"/>
                <w:szCs w:val="23"/>
              </w:rPr>
              <w:t>«Комплексное развитие транспортной инфраструктуры сельского поселения Черновка Кинель-Черкасского района Самарской области» на 2017-2033 годы</w:t>
            </w:r>
            <w:bookmarkEnd w:id="1"/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Распоряжение Администрации поселения Черновка от 28.10.2016 № 28</w:t>
            </w:r>
          </w:p>
        </w:tc>
      </w:tr>
      <w:tr w:rsidR="00836994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Черновка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Черновка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Обеспечение комфортных условий жизнедеятельности населения сельского поселения Черновка 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Обеспечение развития транспортной инфраструктуры сельского поселения Черновка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pStyle w:val="Default"/>
              <w:keepNext/>
              <w:keepLines/>
            </w:pPr>
            <w:r>
              <w:rPr>
                <w:sz w:val="22"/>
                <w:szCs w:val="22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r>
              <w:rPr>
                <w:sz w:val="22"/>
                <w:szCs w:val="22"/>
              </w:rPr>
              <w:br/>
              <w:t>- доля населения, проживающего в населенных пунктах сельского поселения Черновка,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сельского поселения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один этап:</w:t>
            </w:r>
          </w:p>
          <w:p w:rsidR="00836994" w:rsidRDefault="00836994" w:rsidP="00836994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2017-2033 годы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бюджетных ассигнований муниципальной программы за счет средств бюджета сельского поселения составляет 785000,0 тыс. рублей, в том числе по годам: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–0,0 тыс. рублей;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–0,0 тыс. рублей;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–0,0 тыс. рублей;</w:t>
            </w:r>
          </w:p>
          <w:p w:rsidR="00836994" w:rsidRDefault="00836994" w:rsidP="00836994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84000,0 тыс. рублей;</w:t>
            </w:r>
          </w:p>
          <w:p w:rsidR="00836994" w:rsidRDefault="00836994" w:rsidP="00836994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122000,0 тыс. рублей;</w:t>
            </w:r>
          </w:p>
          <w:p w:rsidR="00836994" w:rsidRDefault="00836994" w:rsidP="00836994">
            <w:pPr>
              <w:keepNext/>
              <w:keepLines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75000,0 тыс. рублей;</w:t>
            </w:r>
          </w:p>
          <w:p w:rsidR="00836994" w:rsidRDefault="00836994" w:rsidP="0083699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2023-2033 годы – 504000,0 тыс. рублей</w:t>
            </w:r>
          </w:p>
        </w:tc>
      </w:tr>
      <w:tr w:rsidR="00836994" w:rsidTr="0083699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994" w:rsidRPr="00836994" w:rsidRDefault="00836994" w:rsidP="00836994">
            <w:pPr>
              <w:rPr>
                <w:sz w:val="24"/>
                <w:szCs w:val="24"/>
              </w:rPr>
            </w:pPr>
            <w:r w:rsidRPr="0083699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994" w:rsidRDefault="00836994" w:rsidP="00836994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улучшение состояния и развитие транспортной инфраструктуры сельского поселения Черновка в соответствии с потребностями в строительстве, реконструкции объектов местного значения</w:t>
            </w:r>
          </w:p>
        </w:tc>
      </w:tr>
    </w:tbl>
    <w:p w:rsidR="00690926" w:rsidRDefault="00690926" w:rsidP="003B76DD">
      <w:pPr>
        <w:pStyle w:val="ab"/>
        <w:keepNext/>
        <w:keepLines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текущего состояния, основные проблемы в сфере развития транспортной инфраструктуры, показатели и анализ социальных, финансово-экономических и прочих рисков реализации программы</w:t>
      </w:r>
    </w:p>
    <w:p w:rsidR="00690926" w:rsidRDefault="00690926" w:rsidP="003B76DD">
      <w:pPr>
        <w:pStyle w:val="ab"/>
        <w:keepNext/>
        <w:keepLines/>
        <w:ind w:left="855"/>
        <w:jc w:val="both"/>
        <w:rPr>
          <w:b/>
          <w:sz w:val="28"/>
          <w:szCs w:val="28"/>
        </w:rPr>
      </w:pPr>
    </w:p>
    <w:p w:rsidR="00EE5738" w:rsidRPr="00EE5738" w:rsidRDefault="00EE5738" w:rsidP="003B76DD">
      <w:pPr>
        <w:keepNext/>
        <w:keepLines/>
        <w:ind w:firstLine="709"/>
        <w:jc w:val="both"/>
        <w:rPr>
          <w:sz w:val="28"/>
          <w:szCs w:val="28"/>
        </w:rPr>
      </w:pPr>
      <w:r w:rsidRPr="00EE5738">
        <w:rPr>
          <w:sz w:val="28"/>
          <w:szCs w:val="28"/>
        </w:rPr>
        <w:t xml:space="preserve">Сельское поселение Черновка муниципального района </w:t>
      </w:r>
      <w:r w:rsidRPr="00EE5738">
        <w:rPr>
          <w:rStyle w:val="251"/>
          <w:rFonts w:ascii="Times New Roman" w:hAnsi="Times New Roman"/>
          <w:sz w:val="28"/>
          <w:szCs w:val="28"/>
        </w:rPr>
        <w:t>Кинель-Черкас</w:t>
      </w:r>
      <w:r w:rsidRPr="00EE5738">
        <w:rPr>
          <w:sz w:val="28"/>
          <w:szCs w:val="28"/>
        </w:rPr>
        <w:t xml:space="preserve">ский, расположено в юго-западной части района, прилегает к железнодорожной магистрали и находится в </w:t>
      </w:r>
      <w:smartTag w:uri="urn:schemas-microsoft-com:office:smarttags" w:element="metricconverter">
        <w:smartTagPr>
          <w:attr w:name="ProductID" w:val="5 км"/>
        </w:smartTagPr>
        <w:r w:rsidRPr="00EE5738">
          <w:rPr>
            <w:sz w:val="28"/>
            <w:szCs w:val="28"/>
          </w:rPr>
          <w:t>5 км</w:t>
        </w:r>
      </w:smartTag>
      <w:r w:rsidRPr="00EE5738">
        <w:rPr>
          <w:sz w:val="28"/>
          <w:szCs w:val="28"/>
        </w:rPr>
        <w:t xml:space="preserve"> от общесистемной автомагистрали, соединяющей сельское поселение с центром агломерации и с административным центром района. </w:t>
      </w:r>
    </w:p>
    <w:p w:rsidR="00EE5738" w:rsidRPr="00EE5738" w:rsidRDefault="00EE5738" w:rsidP="003B76DD">
      <w:pPr>
        <w:keepNext/>
        <w:keepLines/>
        <w:ind w:firstLine="709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Общая площадь земель сельского поселения </w:t>
      </w:r>
      <w:r w:rsidRPr="00EE5738">
        <w:rPr>
          <w:spacing w:val="-1"/>
          <w:sz w:val="28"/>
          <w:szCs w:val="28"/>
          <w:lang w:eastAsia="en-US"/>
        </w:rPr>
        <w:t>Черновка</w:t>
      </w:r>
      <w:r w:rsidRPr="00EE5738">
        <w:rPr>
          <w:sz w:val="28"/>
          <w:szCs w:val="28"/>
          <w:lang w:eastAsia="en-US"/>
        </w:rPr>
        <w:t xml:space="preserve"> в установленных границах составляет </w:t>
      </w:r>
      <w:r>
        <w:rPr>
          <w:sz w:val="28"/>
          <w:szCs w:val="28"/>
        </w:rPr>
        <w:t>17013,9</w:t>
      </w:r>
      <w:r w:rsidRPr="00EE5738">
        <w:rPr>
          <w:sz w:val="28"/>
          <w:szCs w:val="28"/>
          <w:lang w:eastAsia="en-US"/>
        </w:rPr>
        <w:t xml:space="preserve"> га.</w:t>
      </w:r>
    </w:p>
    <w:p w:rsidR="00EE5738" w:rsidRPr="00EE5738" w:rsidRDefault="00EE5738" w:rsidP="003B76DD">
      <w:pPr>
        <w:keepNext/>
        <w:keepLines/>
        <w:ind w:firstLine="709"/>
        <w:jc w:val="both"/>
        <w:rPr>
          <w:sz w:val="28"/>
          <w:szCs w:val="28"/>
        </w:rPr>
      </w:pPr>
      <w:r w:rsidRPr="00EE5738">
        <w:rPr>
          <w:sz w:val="28"/>
          <w:szCs w:val="28"/>
          <w:lang w:eastAsia="en-US"/>
        </w:rPr>
        <w:t xml:space="preserve">Согласно закону Самарской области «Об образовании сельских поселений в пределах муниципального района </w:t>
      </w:r>
      <w:r w:rsidRPr="00EE5738">
        <w:rPr>
          <w:spacing w:val="-1"/>
          <w:sz w:val="28"/>
          <w:szCs w:val="28"/>
          <w:lang w:eastAsia="en-US"/>
        </w:rPr>
        <w:t xml:space="preserve">Кинель-Черкасский </w:t>
      </w:r>
      <w:r w:rsidRPr="00EE5738">
        <w:rPr>
          <w:sz w:val="28"/>
          <w:szCs w:val="28"/>
          <w:lang w:eastAsia="en-US"/>
        </w:rPr>
        <w:t xml:space="preserve">Самарской области, наделении их соответствующим статусом и установлении их границ» от 25.02.2005 № 56-ГД установлены границы сельского поселения Черновка, </w:t>
      </w:r>
      <w:r w:rsidRPr="00EE5738">
        <w:rPr>
          <w:sz w:val="28"/>
          <w:szCs w:val="28"/>
        </w:rPr>
        <w:t xml:space="preserve">включающего: </w:t>
      </w:r>
    </w:p>
    <w:p w:rsidR="00EE5738" w:rsidRPr="00EE5738" w:rsidRDefault="00EE5738" w:rsidP="003B76DD">
      <w:pPr>
        <w:keepNext/>
        <w:keepLines/>
        <w:jc w:val="both"/>
        <w:rPr>
          <w:sz w:val="28"/>
          <w:szCs w:val="28"/>
        </w:rPr>
      </w:pPr>
      <w:r w:rsidRPr="00EE5738">
        <w:rPr>
          <w:sz w:val="28"/>
          <w:szCs w:val="28"/>
        </w:rPr>
        <w:t xml:space="preserve">- посёлок Первомайский, </w:t>
      </w:r>
    </w:p>
    <w:p w:rsidR="00EE5738" w:rsidRPr="00EE5738" w:rsidRDefault="00EE5738" w:rsidP="003B76DD">
      <w:pPr>
        <w:keepNext/>
        <w:keepLines/>
        <w:jc w:val="both"/>
        <w:rPr>
          <w:sz w:val="28"/>
          <w:szCs w:val="28"/>
        </w:rPr>
      </w:pPr>
      <w:r w:rsidRPr="00EE5738">
        <w:rPr>
          <w:sz w:val="28"/>
          <w:szCs w:val="28"/>
        </w:rPr>
        <w:t xml:space="preserve">- село Черновка, </w:t>
      </w:r>
    </w:p>
    <w:p w:rsidR="00EE5738" w:rsidRPr="00EE5738" w:rsidRDefault="00EE5738" w:rsidP="003B76DD">
      <w:pPr>
        <w:keepNext/>
        <w:keepLines/>
        <w:jc w:val="both"/>
        <w:rPr>
          <w:sz w:val="28"/>
          <w:szCs w:val="28"/>
        </w:rPr>
      </w:pPr>
      <w:r w:rsidRPr="00EE5738">
        <w:rPr>
          <w:sz w:val="28"/>
          <w:szCs w:val="28"/>
        </w:rPr>
        <w:t>- с административным центром в селе Черновка.</w:t>
      </w:r>
    </w:p>
    <w:p w:rsid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</w:rPr>
        <w:t xml:space="preserve">Сельское поселение </w:t>
      </w:r>
      <w:r w:rsidRPr="00EE5738">
        <w:rPr>
          <w:sz w:val="28"/>
          <w:szCs w:val="28"/>
          <w:lang w:eastAsia="en-US"/>
        </w:rPr>
        <w:t>Черновка</w:t>
      </w:r>
      <w:r w:rsidRPr="00EE5738">
        <w:rPr>
          <w:sz w:val="28"/>
          <w:szCs w:val="28"/>
        </w:rPr>
        <w:t xml:space="preserve"> расположено в южной части Кинель-Черкасского района на границе с Борским и </w:t>
      </w:r>
      <w:proofErr w:type="spellStart"/>
      <w:r w:rsidRPr="00EE5738">
        <w:rPr>
          <w:sz w:val="28"/>
          <w:szCs w:val="28"/>
        </w:rPr>
        <w:t>Богатовским</w:t>
      </w:r>
      <w:proofErr w:type="spellEnd"/>
      <w:r w:rsidRPr="00EE5738">
        <w:rPr>
          <w:sz w:val="28"/>
          <w:szCs w:val="28"/>
        </w:rPr>
        <w:t xml:space="preserve"> муниципальными районами</w:t>
      </w:r>
      <w:r>
        <w:rPr>
          <w:sz w:val="28"/>
          <w:szCs w:val="28"/>
          <w:lang w:eastAsia="en-US"/>
        </w:rPr>
        <w:t>,</w:t>
      </w:r>
      <w:r w:rsidRPr="00EE57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также </w:t>
      </w:r>
      <w:r w:rsidRPr="00EE5738">
        <w:rPr>
          <w:sz w:val="28"/>
          <w:szCs w:val="28"/>
          <w:lang w:eastAsia="en-US"/>
        </w:rPr>
        <w:t xml:space="preserve"> с городским </w:t>
      </w:r>
      <w:r>
        <w:rPr>
          <w:sz w:val="28"/>
          <w:szCs w:val="28"/>
          <w:lang w:eastAsia="en-US"/>
        </w:rPr>
        <w:t>округом Отрадный.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Сельское поселение Черновка граничит </w:t>
      </w:r>
      <w:r w:rsidRPr="00EE5738">
        <w:rPr>
          <w:sz w:val="28"/>
          <w:szCs w:val="28"/>
          <w:lang w:eastAsia="en-US"/>
        </w:rPr>
        <w:t>с муниципальными образованиями Кинель-Черкасского района: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с сельским поселением </w:t>
      </w:r>
      <w:r w:rsidRPr="00EE5738">
        <w:rPr>
          <w:sz w:val="28"/>
          <w:szCs w:val="28"/>
          <w:lang w:eastAsia="en-US"/>
        </w:rPr>
        <w:t>Ерзовка</w:t>
      </w:r>
      <w:r>
        <w:rPr>
          <w:sz w:val="28"/>
          <w:szCs w:val="28"/>
          <w:lang w:eastAsia="en-US"/>
        </w:rPr>
        <w:t>;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с сельским поселением </w:t>
      </w:r>
      <w:r w:rsidRPr="00EE5738">
        <w:rPr>
          <w:sz w:val="28"/>
          <w:szCs w:val="28"/>
          <w:lang w:eastAsia="en-US"/>
        </w:rPr>
        <w:t>Кинель-Черкассы</w:t>
      </w:r>
      <w:r>
        <w:rPr>
          <w:sz w:val="28"/>
          <w:szCs w:val="28"/>
          <w:lang w:eastAsia="en-US"/>
        </w:rPr>
        <w:t>;</w:t>
      </w:r>
    </w:p>
    <w:p w:rsidR="00EE5738" w:rsidRPr="00EE5738" w:rsidRDefault="00EE5738" w:rsidP="003B76DD">
      <w:pPr>
        <w:keepNext/>
        <w:keepLines/>
        <w:ind w:firstLine="567"/>
        <w:jc w:val="both"/>
        <w:rPr>
          <w:sz w:val="28"/>
          <w:szCs w:val="28"/>
          <w:lang w:eastAsia="en-US"/>
        </w:rPr>
      </w:pPr>
      <w:r w:rsidRPr="00EE573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 сельским поселением</w:t>
      </w:r>
      <w:r w:rsidRPr="00EE5738">
        <w:rPr>
          <w:sz w:val="28"/>
          <w:szCs w:val="28"/>
          <w:lang w:eastAsia="en-US"/>
        </w:rPr>
        <w:t xml:space="preserve"> </w:t>
      </w:r>
      <w:proofErr w:type="spellStart"/>
      <w:r w:rsidRPr="00EE5738">
        <w:rPr>
          <w:sz w:val="28"/>
          <w:szCs w:val="28"/>
          <w:lang w:eastAsia="en-US"/>
        </w:rPr>
        <w:t>Муханово</w:t>
      </w:r>
      <w:proofErr w:type="spellEnd"/>
      <w:r w:rsidRPr="00EE5738">
        <w:rPr>
          <w:sz w:val="28"/>
          <w:szCs w:val="28"/>
          <w:lang w:eastAsia="en-US"/>
        </w:rPr>
        <w:t>.</w:t>
      </w:r>
    </w:p>
    <w:p w:rsidR="00EE5738" w:rsidRDefault="00EE5738" w:rsidP="003B76DD">
      <w:pPr>
        <w:keepNext/>
        <w:keepLines/>
        <w:ind w:firstLine="540"/>
        <w:jc w:val="both"/>
        <w:rPr>
          <w:sz w:val="28"/>
          <w:szCs w:val="28"/>
        </w:rPr>
      </w:pPr>
      <w:r w:rsidRPr="00EE5738">
        <w:rPr>
          <w:sz w:val="28"/>
          <w:szCs w:val="28"/>
        </w:rPr>
        <w:t>Сельское поселение Черновка расположено на важнейшем исторически сложившемся направлении российской оси расселения, пронизано общесистемной транспортной магистралью. Транспортный фактор во многом предопределяет высокий уровень безвозвратной миграции населения в более развитые районы, где развит рынок мест приложения труда.</w:t>
      </w:r>
    </w:p>
    <w:p w:rsidR="00EE5738" w:rsidRDefault="00EE5738" w:rsidP="00DD68E3">
      <w:pPr>
        <w:keepNext/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Межселенные перемещения населения осуществляются автомобильным </w:t>
      </w:r>
      <w:r w:rsidR="00690926">
        <w:rPr>
          <w:sz w:val="28"/>
          <w:szCs w:val="28"/>
        </w:rPr>
        <w:t>транспортом по дорогам общего пользования регионального и межмуниципального значения, обеспечивая связь населенных пунктов между собой и с центром административного района.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1.01.2016 года численность постоянного населения сельского поселения </w:t>
      </w:r>
      <w:r w:rsidR="00E511F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составила</w:t>
      </w:r>
      <w:r>
        <w:rPr>
          <w:bCs/>
          <w:sz w:val="28"/>
          <w:szCs w:val="28"/>
        </w:rPr>
        <w:t xml:space="preserve"> </w:t>
      </w:r>
      <w:r w:rsidR="005E2F2F">
        <w:rPr>
          <w:sz w:val="28"/>
          <w:szCs w:val="28"/>
          <w:lang w:eastAsia="en-US"/>
        </w:rPr>
        <w:t>1646</w:t>
      </w:r>
      <w:r w:rsidR="005E2F2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Доля трудоспособного населения близка к среднему показателю по сельскому населению р</w:t>
      </w:r>
      <w:r w:rsidR="000B3833">
        <w:rPr>
          <w:sz w:val="28"/>
          <w:szCs w:val="28"/>
        </w:rPr>
        <w:t>айона и области и составляет 947</w:t>
      </w:r>
      <w:r>
        <w:rPr>
          <w:sz w:val="28"/>
          <w:szCs w:val="28"/>
        </w:rPr>
        <w:t xml:space="preserve"> человек.</w:t>
      </w:r>
    </w:p>
    <w:p w:rsidR="000B3833" w:rsidRDefault="000B3833" w:rsidP="003B76DD">
      <w:pPr>
        <w:keepNext/>
        <w:keepLines/>
        <w:tabs>
          <w:tab w:val="num" w:pos="2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сельского поселения Черновка представлена промышленным предприятием по производству муки – ООО «Стандарт», сельскохозяйственными предприятиями – </w:t>
      </w:r>
      <w:r w:rsidRPr="00BE4FEE">
        <w:rPr>
          <w:sz w:val="28"/>
          <w:szCs w:val="28"/>
        </w:rPr>
        <w:t>сельскохозяйственным предприятием ООО СХП «Черновское» и крестьянско-фермерским хозяйством Габриелян Р.С.</w:t>
      </w:r>
      <w:r>
        <w:rPr>
          <w:sz w:val="28"/>
          <w:szCs w:val="28"/>
        </w:rPr>
        <w:t xml:space="preserve"> Личными подсобными хозяйствами населения (871 хозяйство) производится 100% картофеля и овощей, яиц, основная доля молока и мяса.</w:t>
      </w:r>
    </w:p>
    <w:p w:rsidR="000B3833" w:rsidRDefault="000B3833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Кроме того, на территории сельского поселения осуществляют деятельность 9 индивидуальных предпринимател</w:t>
      </w:r>
      <w:r w:rsidR="00E511FB">
        <w:rPr>
          <w:sz w:val="28"/>
          <w:szCs w:val="28"/>
        </w:rPr>
        <w:t>ей</w:t>
      </w:r>
      <w:r>
        <w:rPr>
          <w:sz w:val="28"/>
          <w:szCs w:val="28"/>
        </w:rPr>
        <w:t>, их сфера деятельности – розничная торговля, предоставление бытовых услуг.</w:t>
      </w:r>
    </w:p>
    <w:p w:rsidR="007C391B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Важными показателями качества жизни являются - прирост численности населения сельского поселения. По состоянию на 01.01.2016 года численность постоянного населения относительн</w:t>
      </w:r>
      <w:r w:rsidR="000B3833">
        <w:rPr>
          <w:sz w:val="28"/>
          <w:szCs w:val="28"/>
        </w:rPr>
        <w:t>о 01.01.2015 года возросла на 21</w:t>
      </w:r>
      <w:r>
        <w:rPr>
          <w:sz w:val="28"/>
          <w:szCs w:val="28"/>
        </w:rPr>
        <w:t xml:space="preserve"> человек, что обусловлено ростом рожд</w:t>
      </w:r>
      <w:r w:rsidR="000B3833">
        <w:rPr>
          <w:sz w:val="28"/>
          <w:szCs w:val="28"/>
        </w:rPr>
        <w:t>аемости и снижением смертности</w:t>
      </w:r>
      <w:r>
        <w:rPr>
          <w:sz w:val="28"/>
          <w:szCs w:val="28"/>
        </w:rPr>
        <w:t xml:space="preserve">. </w:t>
      </w:r>
    </w:p>
    <w:p w:rsidR="009809BE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Отрадно отметить, что за последние пять лет на территории сельского поселения уро</w:t>
      </w:r>
      <w:r w:rsidR="009809BE">
        <w:rPr>
          <w:sz w:val="28"/>
          <w:szCs w:val="28"/>
        </w:rPr>
        <w:t>вень безработицы снизился до 0,5%, против</w:t>
      </w:r>
      <w:r w:rsidR="008378D5">
        <w:rPr>
          <w:sz w:val="28"/>
          <w:szCs w:val="28"/>
        </w:rPr>
        <w:t xml:space="preserve"> </w:t>
      </w:r>
      <w:r w:rsidR="009809BE">
        <w:rPr>
          <w:sz w:val="28"/>
          <w:szCs w:val="28"/>
        </w:rPr>
        <w:t>1,2</w:t>
      </w:r>
      <w:r>
        <w:rPr>
          <w:sz w:val="28"/>
          <w:szCs w:val="28"/>
        </w:rPr>
        <w:t>% по состоянию на 01.01.2012 года. Это говорит о стабилизации положения на рынке труда и устойчивости социально-экономического развития сельского поселения.</w:t>
      </w:r>
    </w:p>
    <w:p w:rsidR="009809BE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инфраструктура сельского поселения близка к нормативному уровню, что обеспечивает его самостоятельное функционирование, при сохранении объема межселенных связей, ориентированных на центр агломерации и ближайшие территории городской округ Отрадный и сельское поселение  Кинель-Черкассы.</w:t>
      </w:r>
    </w:p>
    <w:p w:rsidR="00690926" w:rsidRDefault="00690926" w:rsidP="003B76DD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Историко-культурный потенциал сельского поселения позволил включить его в состав рекреационно-туристического кластера Самарской области.</w:t>
      </w:r>
    </w:p>
    <w:p w:rsidR="00690926" w:rsidRDefault="00690926" w:rsidP="003B76DD">
      <w:pPr>
        <w:keepNext/>
        <w:keepLines/>
        <w:tabs>
          <w:tab w:val="num" w:pos="2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сообщение населен</w:t>
      </w:r>
      <w:r w:rsidR="009809BE">
        <w:rPr>
          <w:sz w:val="28"/>
          <w:szCs w:val="28"/>
        </w:rPr>
        <w:t xml:space="preserve">ия сельского поселения </w:t>
      </w:r>
      <w:r w:rsidR="00E511FB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с другими сельскими и муниципальными образованиями осуществляется пригородным транспортом по автодорогам общего пользования регионального и межмуниципального значения. Основная часть дорог имеет твердое покрытие.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проходят маршруты автобу</w:t>
      </w:r>
      <w:r w:rsidR="008F4C41">
        <w:rPr>
          <w:rFonts w:ascii="Times New Roman" w:hAnsi="Times New Roman" w:cs="Times New Roman"/>
          <w:sz w:val="28"/>
          <w:szCs w:val="28"/>
        </w:rPr>
        <w:t>сов: Школьный маршрут «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с.Черновка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г.Отрадный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8F4C41">
        <w:rPr>
          <w:rFonts w:ascii="Times New Roman" w:hAnsi="Times New Roman" w:cs="Times New Roman"/>
          <w:sz w:val="28"/>
          <w:szCs w:val="28"/>
        </w:rPr>
        <w:t>ский маршрут «</w:t>
      </w:r>
      <w:proofErr w:type="spellStart"/>
      <w:r w:rsidR="008F4C41">
        <w:rPr>
          <w:rFonts w:ascii="Times New Roman" w:hAnsi="Times New Roman" w:cs="Times New Roman"/>
          <w:sz w:val="28"/>
          <w:szCs w:val="28"/>
        </w:rPr>
        <w:t>с.Черновка</w:t>
      </w:r>
      <w:proofErr w:type="spellEnd"/>
      <w:r w:rsidR="008F4C41">
        <w:rPr>
          <w:rFonts w:ascii="Times New Roman" w:hAnsi="Times New Roman" w:cs="Times New Roman"/>
          <w:sz w:val="28"/>
          <w:szCs w:val="28"/>
        </w:rPr>
        <w:t xml:space="preserve"> – г. Отрадный» (4</w:t>
      </w:r>
      <w:r>
        <w:rPr>
          <w:rFonts w:ascii="Times New Roman" w:hAnsi="Times New Roman" w:cs="Times New Roman"/>
          <w:sz w:val="28"/>
          <w:szCs w:val="28"/>
        </w:rPr>
        <w:t xml:space="preserve"> рейс</w:t>
      </w:r>
      <w:r w:rsidR="008F4C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 сутки).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 дороги  общего пользования местного значения</w:t>
      </w:r>
      <w:r w:rsidR="008F4C41">
        <w:rPr>
          <w:rFonts w:ascii="Times New Roman" w:hAnsi="Times New Roman" w:cs="Times New Roman"/>
          <w:sz w:val="28"/>
          <w:szCs w:val="28"/>
        </w:rPr>
        <w:t xml:space="preserve">  сельского поселения  Черновка</w:t>
      </w:r>
      <w:r>
        <w:rPr>
          <w:rFonts w:ascii="Times New Roman" w:hAnsi="Times New Roman" w:cs="Times New Roman"/>
          <w:sz w:val="28"/>
          <w:szCs w:val="28"/>
        </w:rPr>
        <w:t xml:space="preserve">  характеризуется недостаточной степенью благоустройства. Из общей протяженности автомобильных дорог общего по</w:t>
      </w:r>
      <w:r w:rsidR="008F4C41">
        <w:rPr>
          <w:rFonts w:ascii="Times New Roman" w:hAnsi="Times New Roman" w:cs="Times New Roman"/>
          <w:sz w:val="28"/>
          <w:szCs w:val="28"/>
        </w:rPr>
        <w:t>льзования местного значения 52,1 км, только 8</w:t>
      </w:r>
      <w:r>
        <w:rPr>
          <w:rFonts w:ascii="Times New Roman" w:hAnsi="Times New Roman" w:cs="Times New Roman"/>
          <w:sz w:val="28"/>
          <w:szCs w:val="28"/>
        </w:rPr>
        <w:t xml:space="preserve"> км автомоби</w:t>
      </w:r>
      <w:r w:rsidR="008F4C41">
        <w:rPr>
          <w:rFonts w:ascii="Times New Roman" w:hAnsi="Times New Roman" w:cs="Times New Roman"/>
          <w:sz w:val="28"/>
          <w:szCs w:val="28"/>
        </w:rPr>
        <w:t>льных дорог с твердым покрытием. Автомобильные дороги общего пользования местного значения сельского поселения Черновка полностью   не отвечают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F4C41">
        <w:rPr>
          <w:rFonts w:ascii="Times New Roman" w:hAnsi="Times New Roman" w:cs="Times New Roman"/>
          <w:sz w:val="28"/>
          <w:szCs w:val="28"/>
        </w:rPr>
        <w:t>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Автомобильные дороги общего пользования местного значения требуют проведения строительства, реконструкции и модернизации покрытий</w:t>
      </w:r>
      <w:r>
        <w:rPr>
          <w:rFonts w:ascii="Times New Roman" w:hAnsi="Times New Roman" w:cs="Times New Roman"/>
          <w:color w:val="0000CC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926" w:rsidRDefault="00690926" w:rsidP="003B76DD">
      <w:pPr>
        <w:pStyle w:val="af4"/>
        <w:keepNext/>
        <w:keepLines/>
        <w:spacing w:before="0" w:after="0"/>
        <w:ind w:firstLine="567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последнее десятилетие в сельском поселении значительно увеличилось количество личного легкового автотранспорта, вследствие чего безопасность дорожного движения приобрела особую остроту в связи с несоответствием дорожно-транспортной инфраструктуры потребностям современного общества,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 организованы маршруты движения школьного автобуса по дорогам общего пользования местного значения. Движение школьного автобуса осуществляется от населенных пунктов, в которых проживают учащиеся, до образовательного учреждения и в обратном направлении. Местные автомобильные дороги, по которым проходит маршрут школьного автобуса, частично находятся в неудовлетворительном состоянии, что отрицательно отражается на безопасности перевозок учащихся. </w:t>
      </w:r>
    </w:p>
    <w:p w:rsidR="00690926" w:rsidRDefault="00690926" w:rsidP="00DD68E3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DD68E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направлены на решение существующих</w:t>
      </w:r>
      <w:r w:rsidR="00DD68E3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проблем, в том числе на обеспечение безопасности перевозок учащихся от</w:t>
      </w:r>
      <w:r w:rsidR="00DD6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пунктов, в которых учащиеся проживают, до образовательного учреждения и в обратном направлении. </w:t>
      </w:r>
    </w:p>
    <w:p w:rsidR="00690926" w:rsidRDefault="00690926" w:rsidP="003B76DD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</w:t>
      </w:r>
      <w:r w:rsidR="00261D88">
        <w:rPr>
          <w:rFonts w:ascii="Times New Roman" w:hAnsi="Times New Roman" w:cs="Times New Roman"/>
          <w:color w:val="000000" w:themeColor="text1"/>
          <w:sz w:val="28"/>
          <w:szCs w:val="28"/>
        </w:rPr>
        <w:t>ии сельского поселения Черновка</w:t>
      </w:r>
    </w:p>
    <w:p w:rsidR="00690926" w:rsidRDefault="00690926" w:rsidP="003B76DD">
      <w:pPr>
        <w:pStyle w:val="4"/>
        <w:tabs>
          <w:tab w:val="left" w:pos="2977"/>
        </w:tabs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социально-экономического и градостроительного развит</w:t>
      </w:r>
      <w:r w:rsidR="00261D88">
        <w:rPr>
          <w:rFonts w:ascii="Times New Roman" w:hAnsi="Times New Roman" w:cs="Times New Roman"/>
          <w:color w:val="000000" w:themeColor="text1"/>
          <w:sz w:val="28"/>
          <w:szCs w:val="28"/>
        </w:rPr>
        <w:t>ия сельского поселения Черновка</w:t>
      </w:r>
    </w:p>
    <w:p w:rsidR="00690926" w:rsidRDefault="00690926" w:rsidP="003B76DD">
      <w:pPr>
        <w:keepNext/>
        <w:keepLines/>
      </w:pP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социально-экономического развит</w:t>
      </w:r>
      <w:r w:rsidR="00261D88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 xml:space="preserve">  определены с учетом сценарных условий, изложенных в Стратегии социально-экономического развития муниципального района Кинель-Черкасский  Самарской области до 2025 года «Кинель-Черкасский район-территория качества», разработанном на ее основе прогнозе социально-экономическо</w:t>
      </w:r>
      <w:r w:rsidR="00261D88">
        <w:rPr>
          <w:sz w:val="28"/>
          <w:szCs w:val="28"/>
        </w:rPr>
        <w:t>го развития сельского  Черновка</w:t>
      </w:r>
      <w:r>
        <w:rPr>
          <w:sz w:val="28"/>
          <w:szCs w:val="28"/>
        </w:rPr>
        <w:t xml:space="preserve"> на среднесрочный период 2017-2019 годов.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</w:t>
      </w:r>
      <w:r w:rsidR="00261D88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 xml:space="preserve"> приведены в таблице 1:</w:t>
      </w:r>
    </w:p>
    <w:p w:rsidR="00690926" w:rsidRDefault="00261D88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690926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8"/>
        <w:gridCol w:w="1703"/>
        <w:gridCol w:w="871"/>
        <w:gridCol w:w="30"/>
        <w:gridCol w:w="853"/>
        <w:gridCol w:w="853"/>
        <w:gridCol w:w="853"/>
        <w:gridCol w:w="853"/>
        <w:gridCol w:w="853"/>
        <w:gridCol w:w="868"/>
      </w:tblGrid>
      <w:tr w:rsidR="00690926" w:rsidTr="00690926">
        <w:trPr>
          <w:trHeight w:val="15"/>
          <w:tblCellSpacing w:w="15" w:type="dxa"/>
        </w:trPr>
        <w:tc>
          <w:tcPr>
            <w:tcW w:w="2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Показатели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Ед. изм.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Факт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Оценка</w:t>
            </w:r>
          </w:p>
        </w:tc>
        <w:tc>
          <w:tcPr>
            <w:tcW w:w="4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Прогноз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2016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2017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2025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2033 год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Сельское хозяйство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произведенной продукции сельского хозяйства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90926">
              <w:rPr>
                <w:sz w:val="22"/>
                <w:szCs w:val="22"/>
              </w:rPr>
              <w:t>2,0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0926">
              <w:rPr>
                <w:sz w:val="22"/>
                <w:szCs w:val="22"/>
              </w:rPr>
              <w:t>28,0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сельскохозяйственного производства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Оборот розничной торговли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90926">
              <w:rPr>
                <w:sz w:val="22"/>
                <w:szCs w:val="22"/>
              </w:rPr>
              <w:t>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в сопоставимых ценах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23475A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569BC">
              <w:rPr>
                <w:sz w:val="22"/>
                <w:szCs w:val="22"/>
              </w:rPr>
              <w:t>0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90926">
              <w:rPr>
                <w:sz w:val="22"/>
                <w:szCs w:val="22"/>
              </w:rPr>
              <w:t>8,0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зарегистрированной безработицы (относительно численности трудоспособного населения)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569BC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53261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0926">
              <w:rPr>
                <w:sz w:val="22"/>
                <w:szCs w:val="22"/>
              </w:rPr>
              <w:t>239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532616" w:rsidP="003B76DD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</w:tr>
    </w:tbl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br/>
        <w:t xml:space="preserve">          </w:t>
      </w:r>
      <w:r>
        <w:rPr>
          <w:sz w:val="28"/>
          <w:szCs w:val="28"/>
        </w:rPr>
        <w:t>В 2016 год</w:t>
      </w:r>
      <w:r w:rsidR="007B4D6D">
        <w:rPr>
          <w:sz w:val="28"/>
          <w:szCs w:val="28"/>
        </w:rPr>
        <w:t>у прогнозируется рост</w:t>
      </w:r>
      <w:r>
        <w:rPr>
          <w:sz w:val="28"/>
          <w:szCs w:val="28"/>
        </w:rPr>
        <w:t xml:space="preserve"> сельскохозяйственного производс</w:t>
      </w:r>
      <w:r w:rsidR="007B4D6D">
        <w:rPr>
          <w:sz w:val="28"/>
          <w:szCs w:val="28"/>
        </w:rPr>
        <w:t xml:space="preserve">тва, что обусловлено увеличением </w:t>
      </w:r>
      <w:r>
        <w:rPr>
          <w:sz w:val="28"/>
          <w:szCs w:val="28"/>
        </w:rPr>
        <w:t>объемов</w:t>
      </w:r>
      <w:r w:rsidR="007B4D6D">
        <w:rPr>
          <w:sz w:val="28"/>
          <w:szCs w:val="28"/>
        </w:rPr>
        <w:t xml:space="preserve"> производства подсолнечника</w:t>
      </w:r>
      <w:r>
        <w:rPr>
          <w:sz w:val="28"/>
          <w:szCs w:val="28"/>
        </w:rPr>
        <w:t xml:space="preserve"> к уровню 2015 года. В 2017 году и на последующие годы планируется рост производства сельс</w:t>
      </w:r>
      <w:r w:rsidR="007B4D6D">
        <w:rPr>
          <w:sz w:val="28"/>
          <w:szCs w:val="28"/>
        </w:rPr>
        <w:t>кохозяйственной продукции</w:t>
      </w:r>
      <w:r>
        <w:rPr>
          <w:sz w:val="28"/>
          <w:szCs w:val="28"/>
        </w:rPr>
        <w:t xml:space="preserve">. </w:t>
      </w:r>
    </w:p>
    <w:p w:rsidR="007B4D6D" w:rsidRDefault="0053261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</w:t>
      </w:r>
      <w:r w:rsidR="007B4D6D">
        <w:rPr>
          <w:sz w:val="28"/>
          <w:szCs w:val="28"/>
        </w:rPr>
        <w:t>рговли в 2015 году составил 14,3 млн. рублей, что на 6,0% ниже  уровня</w:t>
      </w:r>
      <w:r>
        <w:rPr>
          <w:sz w:val="28"/>
          <w:szCs w:val="28"/>
        </w:rPr>
        <w:t xml:space="preserve"> 2014 года.</w:t>
      </w:r>
    </w:p>
    <w:p w:rsidR="00690926" w:rsidRDefault="007B4D6D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прогнозу, в среднесрочной перспективе, по мере увеличения реально располагаемых доходов населения, роста потребительского кредитования динамика потребительского спроса населения будет восстанавливаться. Одновременно этому </w:t>
      </w:r>
      <w:r w:rsidR="00690926">
        <w:rPr>
          <w:sz w:val="28"/>
          <w:szCs w:val="28"/>
        </w:rPr>
        <w:t>будет способствовать предполагаемое дальнейшее насыщение рынка товарами отечественного производства, ускоренное развитие эффективной товаропроводящей инфраструктуры, более весомая поддержка развития малого и среднего бизнеса. В 2033 году объем розничного товарооборота прогнозируется в объеме 48,8 млн. рублей и по отношению к уров</w:t>
      </w:r>
      <w:r w:rsidR="00FD2C5C">
        <w:rPr>
          <w:sz w:val="28"/>
          <w:szCs w:val="28"/>
        </w:rPr>
        <w:t>ню 2015 года увеличится на 48%</w:t>
      </w:r>
      <w:r w:rsidR="00690926">
        <w:rPr>
          <w:sz w:val="28"/>
          <w:szCs w:val="28"/>
        </w:rPr>
        <w:t xml:space="preserve"> (в сопоставимых ценах).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последних лет ситуация на регистрируемом рынке тру</w:t>
      </w:r>
      <w:r w:rsidR="00FD2C5C">
        <w:rPr>
          <w:sz w:val="28"/>
          <w:szCs w:val="28"/>
        </w:rPr>
        <w:t>да сельского поселения Черновка</w:t>
      </w:r>
      <w:r>
        <w:rPr>
          <w:sz w:val="28"/>
          <w:szCs w:val="28"/>
        </w:rPr>
        <w:t xml:space="preserve"> характеризовалась как стабильная. Основные показатели, характеризующие рынок труда сельского поселения (уровень регистрируемой безработицы, численность незанятых граждан, зарегистрированных в органах государственной службы занятости, в расчете на одного человека трудоспособного возраста), были одними из самых низких среди муниципальных образований Кинель-Черкасского района.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безработных, состоящих на учете в органах государственной службы за</w:t>
      </w:r>
      <w:r w:rsidR="00FD2C5C">
        <w:rPr>
          <w:sz w:val="28"/>
          <w:szCs w:val="28"/>
        </w:rPr>
        <w:t>нятости в 2015 году составила 5</w:t>
      </w:r>
      <w:r>
        <w:rPr>
          <w:sz w:val="28"/>
          <w:szCs w:val="28"/>
        </w:rPr>
        <w:t xml:space="preserve"> человек, по состоянию на 01.10.</w:t>
      </w:r>
      <w:r w:rsidR="00FD2C5C">
        <w:rPr>
          <w:sz w:val="28"/>
          <w:szCs w:val="28"/>
        </w:rPr>
        <w:t>2016 года данный показатель остался на прежнем уровне</w:t>
      </w:r>
      <w:r>
        <w:rPr>
          <w:sz w:val="28"/>
          <w:szCs w:val="28"/>
        </w:rPr>
        <w:t xml:space="preserve">. 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Предполагается, что с 2016 года в экономике начнется процесс восстановления, который повлечет за собой улучшение показателей рынка труда. Прогноз рынка труда на период с 2016 по 2033 годы разработан с учетом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укрепления экономики муниципального образования, роста сельскохозяйственного производства, увеличения количества свободных рабочих мест, объемов строительства.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уровень зарегистрированной безработицы, рассчитанный относительно численности трудоспособного населения, в 2025-2033 годы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превысит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0,4%</w:t>
      </w:r>
      <w:r>
        <w:rPr>
          <w:sz w:val="28"/>
          <w:szCs w:val="28"/>
        </w:rPr>
        <w:t>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2016 - 2033 годах прогнозируется  рост численности населения сельского поселения за счет положительной миграции и роста рождаемости.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к концу 2033 года среднегодовая численность насе</w:t>
      </w:r>
      <w:r w:rsidR="00FD2C5C">
        <w:rPr>
          <w:sz w:val="28"/>
          <w:szCs w:val="28"/>
        </w:rPr>
        <w:t>ления составит 3393 человека, что вдвое превысит уровень</w:t>
      </w:r>
      <w:r>
        <w:rPr>
          <w:sz w:val="28"/>
          <w:szCs w:val="28"/>
        </w:rPr>
        <w:t xml:space="preserve"> 2015 года.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Сопряженный анализ территориальных ресурс</w:t>
      </w:r>
      <w:r w:rsidR="007E5E7D">
        <w:rPr>
          <w:sz w:val="28"/>
          <w:szCs w:val="28"/>
        </w:rPr>
        <w:t>ов сельского поселения Черновка</w:t>
      </w:r>
      <w:r>
        <w:rPr>
          <w:sz w:val="28"/>
          <w:szCs w:val="28"/>
        </w:rPr>
        <w:t xml:space="preserve"> и необходимых в течение шестнадцатилетнего периода территорий для всех видов строительства показал, что в этот период территория может развиваться в пределах нынешних земель, как за счет реконструкции сельских территорий, так и за счет освоения новых площадок.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деятельность в сельс</w:t>
      </w:r>
      <w:r w:rsidR="007E5E7D">
        <w:rPr>
          <w:sz w:val="28"/>
          <w:szCs w:val="28"/>
        </w:rPr>
        <w:t>ком поселении Черновка</w:t>
      </w:r>
      <w:r>
        <w:rPr>
          <w:sz w:val="28"/>
          <w:szCs w:val="28"/>
        </w:rPr>
        <w:t xml:space="preserve"> осуществляется в соответствии с Генеральным план</w:t>
      </w:r>
      <w:r w:rsidR="007E5E7D">
        <w:rPr>
          <w:sz w:val="28"/>
          <w:szCs w:val="28"/>
        </w:rPr>
        <w:t>ом сельского поселения Черновка</w:t>
      </w:r>
      <w:r>
        <w:rPr>
          <w:sz w:val="28"/>
          <w:szCs w:val="28"/>
        </w:rPr>
        <w:t xml:space="preserve"> муниципального района Кинель-Черкасский Самарской области (далее - Генеральный план).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основывается на функциональном зонировании территории, которое устанавливает рамочные условия использования сельской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 При зонировании учтены историко-культурная и планировочная специфики территории, сложившиеся особенности использования земель. </w:t>
      </w:r>
    </w:p>
    <w:p w:rsidR="003B76DD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зонировании территории будут продолжать использоваться принципы экологического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приоритета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решений:</w:t>
      </w:r>
    </w:p>
    <w:p w:rsidR="003B76DD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нового жилищного строительства и объектов социальной инфраструктуры на экологически безопасных территориях, вне санитарно-защитных зон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планировочных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ограничений;</w:t>
      </w:r>
      <w:r w:rsidR="003B76DD">
        <w:rPr>
          <w:sz w:val="28"/>
          <w:szCs w:val="28"/>
        </w:rPr>
        <w:t xml:space="preserve"> 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мероприятий по снижению негативного экологического воздействия источников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загрязнения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3B76DD" w:rsidRDefault="003B76DD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 развития дорожной сети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как, к вопросам местного значения сельского поселения относится дорожная деятельность в отношении автомобильных дорог общего пользования местного значения в границах населённых пунктов сельского поселения, генеральным планом предусматриваются мероприятия по развитию улично-дорожной сети.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перспективными направлениями совершенствования транспортной систе</w:t>
      </w:r>
      <w:r w:rsidR="007E5E7D">
        <w:rPr>
          <w:sz w:val="28"/>
          <w:szCs w:val="28"/>
        </w:rPr>
        <w:t>мы сельского поселения Черновка</w:t>
      </w:r>
      <w:r>
        <w:rPr>
          <w:sz w:val="28"/>
          <w:szCs w:val="28"/>
        </w:rPr>
        <w:t xml:space="preserve">, предусмотренными Генпланом, в условиях интенсивной автомобилизации населения сельского поселения </w:t>
      </w:r>
      <w:r>
        <w:rPr>
          <w:sz w:val="28"/>
          <w:szCs w:val="28"/>
        </w:rPr>
        <w:tab/>
        <w:t xml:space="preserve">являются </w:t>
      </w:r>
      <w:r>
        <w:rPr>
          <w:rFonts w:eastAsia="Calibri"/>
          <w:sz w:val="28"/>
          <w:szCs w:val="28"/>
        </w:rPr>
        <w:t>мероприятия по реконструкции и строительству автомобильных дорог общего пользования местного значения.</w:t>
      </w:r>
    </w:p>
    <w:p w:rsidR="00690926" w:rsidRDefault="00690926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ограниченности финансовых ресурсов, направляемых на дорожное хозяйст</w:t>
      </w:r>
      <w:r w:rsidR="007E5E7D">
        <w:rPr>
          <w:sz w:val="28"/>
          <w:szCs w:val="28"/>
        </w:rPr>
        <w:t>во сельского поселения Черновка</w:t>
      </w:r>
      <w:r>
        <w:rPr>
          <w:sz w:val="28"/>
          <w:szCs w:val="28"/>
        </w:rPr>
        <w:t xml:space="preserve">, для увеличения пропускной способности автомобильных дорог на первый план выходит выполнение работ по реконструкции участков улично-дорожной сети, в первую очередь на участках, примыкающих к перекресткам. </w:t>
      </w:r>
    </w:p>
    <w:p w:rsidR="003B76DD" w:rsidRDefault="003B76DD" w:rsidP="003B76DD">
      <w:pPr>
        <w:pStyle w:val="formattext"/>
        <w:keepNext/>
        <w:keepLines/>
        <w:spacing w:before="0" w:beforeAutospacing="0" w:after="0" w:afterAutospacing="0"/>
        <w:ind w:firstLine="709"/>
        <w:jc w:val="both"/>
      </w:pPr>
    </w:p>
    <w:p w:rsidR="00690926" w:rsidRDefault="00690926" w:rsidP="003B76DD">
      <w:pPr>
        <w:pStyle w:val="3"/>
        <w:spacing w:befor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Прогноз показателей безопасности дорожного движения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 целью повышения безопасности генеральным планом предлагается</w:t>
      </w:r>
      <w:r>
        <w:rPr>
          <w:sz w:val="28"/>
          <w:szCs w:val="28"/>
        </w:rPr>
        <w:t xml:space="preserve"> оборудование нерегулируемых пешеходных переходов освещением, искусственными дорожными неровностями, дорожными знаками с внутренним освещением и дорожной разметкой, в том числе с применением штучных форм и цветных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покрытий.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комплексных программ с привлечением средств бюджетов всех уровней и средств дорожного фонда.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общего пользования местного значения, показывает необходимость комплексного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подхода к их решению, что предполагает использование программно-целевого метода.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для успешной реализации муниципальной программы имеет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возникновением бюджетного дефицита и, как следствие, недостаточным уровнем бюджетного финансирования развития транспортной инфраструктуры, что может повлечь недофинансирование, сокращение или прекращение программных мероприятий.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прочих безвозмездных поступлений.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Риск усиления разрыва между современными требованиями к состоянию транспортной  инфраструктуры, ее техническому оснащению и ее фактическим состоянием может повлечь существенное снижение качества и доступности муниципальных услуг в указанной сфере.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риска обусловлено недостаточностью объемов бюджетных средств на проведение модернизации дорог общего пользования местного значения. Для снижения негативных последствий риска в рамках реализации программы предусматривается проведение мероприятий, направленных на развитие транспортной инфраструктуры.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690926" w:rsidRDefault="00690926" w:rsidP="003B76DD">
      <w:pPr>
        <w:keepNext/>
        <w:keepLines/>
        <w:ind w:firstLine="709"/>
        <w:jc w:val="both"/>
        <w:rPr>
          <w:rStyle w:val="a8"/>
          <w:rFonts w:eastAsiaTheme="majorEastAsia"/>
        </w:rPr>
      </w:pPr>
      <w:r>
        <w:rPr>
          <w:b/>
          <w:sz w:val="28"/>
          <w:szCs w:val="28"/>
        </w:rPr>
        <w:t>2.Приоритеты и цели на муниципальном уровне</w:t>
      </w:r>
      <w:r>
        <w:rPr>
          <w:rStyle w:val="a8"/>
          <w:rFonts w:eastAsiaTheme="majorEastAsia"/>
          <w:sz w:val="28"/>
          <w:szCs w:val="28"/>
        </w:rPr>
        <w:t xml:space="preserve"> в сфере развития транспортной инфраструктуры</w:t>
      </w:r>
      <w:r>
        <w:rPr>
          <w:b/>
          <w:sz w:val="28"/>
          <w:szCs w:val="28"/>
        </w:rPr>
        <w:t xml:space="preserve"> сельского поселения </w:t>
      </w:r>
      <w:r w:rsidR="008378D5">
        <w:rPr>
          <w:b/>
          <w:sz w:val="28"/>
          <w:szCs w:val="28"/>
        </w:rPr>
        <w:t>Черновка</w:t>
      </w:r>
      <w:r>
        <w:rPr>
          <w:b/>
          <w:sz w:val="28"/>
          <w:szCs w:val="28"/>
        </w:rPr>
        <w:t>, ц</w:t>
      </w:r>
      <w:r>
        <w:rPr>
          <w:rStyle w:val="a8"/>
          <w:rFonts w:eastAsiaTheme="majorEastAsia"/>
          <w:sz w:val="28"/>
          <w:szCs w:val="28"/>
        </w:rPr>
        <w:t>ели и задачи программы,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690926" w:rsidRDefault="00690926" w:rsidP="003B76DD">
      <w:pPr>
        <w:keepNext/>
        <w:keepLines/>
        <w:ind w:firstLine="709"/>
        <w:jc w:val="both"/>
      </w:pP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области, муниципальными правовыми акта</w:t>
      </w:r>
      <w:r w:rsidR="00F678BF">
        <w:rPr>
          <w:sz w:val="28"/>
          <w:szCs w:val="28"/>
        </w:rPr>
        <w:t>ми сельского поселения Черновка</w:t>
      </w:r>
      <w:r>
        <w:rPr>
          <w:sz w:val="28"/>
          <w:szCs w:val="28"/>
        </w:rPr>
        <w:t>: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стратегией социально-экономического развития Самарской области на период до 2020 года (утверждена постановлением Правительства Самарской (утверждена постановлением Правительства Самарской области от 9 октября 2006 года №129); </w:t>
      </w:r>
    </w:p>
    <w:p w:rsidR="00690926" w:rsidRDefault="00690926" w:rsidP="003B76DD">
      <w:pPr>
        <w:keepNext/>
        <w:keepLines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транспортной системы Самарской области (2014 - 2025 годы)»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>
        <w:rPr>
          <w:spacing w:val="-10"/>
          <w:sz w:val="28"/>
          <w:szCs w:val="28"/>
        </w:rPr>
        <w:t>№ 677);</w:t>
      </w:r>
    </w:p>
    <w:p w:rsidR="00690926" w:rsidRDefault="00690926" w:rsidP="003B76D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Целью программы определено </w:t>
      </w:r>
      <w:r>
        <w:rPr>
          <w:sz w:val="28"/>
          <w:szCs w:val="28"/>
        </w:rPr>
        <w:t>обеспечение комфортных условий жизнедеятельности населен</w:t>
      </w:r>
      <w:r w:rsidR="00F678BF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 xml:space="preserve"> 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значения.</w:t>
      </w:r>
    </w:p>
    <w:p w:rsidR="00690926" w:rsidRDefault="00690926" w:rsidP="003B76D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Для выполнения намеченной цели необходимо решить задачу по</w:t>
      </w:r>
      <w:r>
        <w:rPr>
          <w:sz w:val="28"/>
          <w:szCs w:val="28"/>
        </w:rPr>
        <w:t xml:space="preserve"> обеспечению развития транспортной инфраструкту</w:t>
      </w:r>
      <w:r w:rsidR="00F678BF">
        <w:rPr>
          <w:sz w:val="28"/>
          <w:szCs w:val="28"/>
        </w:rPr>
        <w:t>ры сельского поселения Черновка</w:t>
      </w:r>
      <w:r>
        <w:rPr>
          <w:sz w:val="28"/>
          <w:szCs w:val="28"/>
        </w:rPr>
        <w:t>.</w:t>
      </w:r>
    </w:p>
    <w:p w:rsidR="00690926" w:rsidRDefault="00690926" w:rsidP="003B76D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намеченной цели позволит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улучшения состояния и развитие транспортной инфраструкту</w:t>
      </w:r>
      <w:r w:rsidR="00F678BF">
        <w:rPr>
          <w:sz w:val="28"/>
          <w:szCs w:val="28"/>
        </w:rPr>
        <w:t>ры сельского поселения Черновка</w:t>
      </w:r>
      <w:r>
        <w:rPr>
          <w:sz w:val="28"/>
          <w:szCs w:val="28"/>
        </w:rPr>
        <w:t xml:space="preserve"> в соответствии с потребностями в строительстве, реконструкции объектов местного значения.</w:t>
      </w:r>
    </w:p>
    <w:p w:rsidR="00690926" w:rsidRDefault="00690926" w:rsidP="003B76DD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2017-2033 годы. </w:t>
      </w:r>
      <w:r w:rsidR="0000340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реализуется в один этап. 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</w:p>
    <w:p w:rsidR="00690926" w:rsidRDefault="00690926" w:rsidP="003B76DD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Описание мер правового и муниципального регулирования </w:t>
      </w:r>
      <w:r>
        <w:rPr>
          <w:rStyle w:val="a8"/>
          <w:rFonts w:eastAsiaTheme="majorEastAsia"/>
          <w:sz w:val="28"/>
          <w:szCs w:val="28"/>
        </w:rPr>
        <w:t xml:space="preserve">в сфере развития транспортной инфраструктуры </w:t>
      </w:r>
      <w:r>
        <w:rPr>
          <w:b/>
          <w:sz w:val="28"/>
          <w:szCs w:val="28"/>
        </w:rPr>
        <w:t xml:space="preserve">сельского поселения </w:t>
      </w:r>
      <w:r w:rsidR="008378D5">
        <w:rPr>
          <w:b/>
          <w:sz w:val="28"/>
          <w:szCs w:val="28"/>
        </w:rPr>
        <w:t>Черновка</w:t>
      </w:r>
      <w:r>
        <w:rPr>
          <w:b/>
          <w:sz w:val="28"/>
          <w:szCs w:val="28"/>
        </w:rPr>
        <w:t>, н</w:t>
      </w:r>
      <w:r w:rsidR="0000340E">
        <w:rPr>
          <w:b/>
          <w:sz w:val="28"/>
          <w:szCs w:val="28"/>
        </w:rPr>
        <w:t>аправленных на достижение цели</w:t>
      </w:r>
      <w:r>
        <w:rPr>
          <w:b/>
          <w:sz w:val="28"/>
          <w:szCs w:val="28"/>
        </w:rPr>
        <w:t xml:space="preserve"> программы</w:t>
      </w:r>
    </w:p>
    <w:p w:rsidR="00690926" w:rsidRDefault="0000340E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0926">
        <w:rPr>
          <w:sz w:val="28"/>
          <w:szCs w:val="28"/>
        </w:rPr>
        <w:t>рограмма «Комплексное развитие транспортной инфраструкту</w:t>
      </w:r>
      <w:r w:rsidR="00F678BF">
        <w:rPr>
          <w:sz w:val="28"/>
          <w:szCs w:val="28"/>
        </w:rPr>
        <w:t>ры сельского поселения Черновка</w:t>
      </w:r>
      <w:r w:rsidR="00690926">
        <w:rPr>
          <w:sz w:val="28"/>
          <w:szCs w:val="28"/>
        </w:rPr>
        <w:t xml:space="preserve"> Кинель-Черкасского района Самарской области» на 2017 – 2033 годы разработана в соответствии с: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690926" w:rsidRPr="0000340E" w:rsidRDefault="00690926" w:rsidP="0000340E">
      <w:pPr>
        <w:keepNext/>
        <w:keepLines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транспортной системы Самарской области (2014 - 2025 годы)»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="0000340E">
        <w:rPr>
          <w:spacing w:val="-10"/>
          <w:sz w:val="28"/>
          <w:szCs w:val="28"/>
        </w:rPr>
        <w:t>№ 677)</w:t>
      </w:r>
      <w:r>
        <w:rPr>
          <w:sz w:val="28"/>
          <w:szCs w:val="28"/>
        </w:rPr>
        <w:t>.</w:t>
      </w:r>
    </w:p>
    <w:p w:rsidR="00690926" w:rsidRDefault="00690926" w:rsidP="003B76DD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показателей (индикаторов) программы с указанием плановых значений по годам ее реализации и за весь период ее реализации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программы отражающие результаты реализации </w:t>
      </w:r>
      <w:r w:rsidR="00E511F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приведены в таблице 2.</w:t>
      </w:r>
    </w:p>
    <w:p w:rsidR="00690926" w:rsidRDefault="00690926" w:rsidP="003B76DD">
      <w:pPr>
        <w:keepNext/>
        <w:keepLines/>
        <w:ind w:firstLine="70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Таблица 2</w:t>
      </w:r>
    </w:p>
    <w:p w:rsidR="00690926" w:rsidRDefault="00690926" w:rsidP="003B76DD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</w:t>
      </w:r>
    </w:p>
    <w:p w:rsidR="00690926" w:rsidRDefault="00690926" w:rsidP="003B76DD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показателей (индикаторов), характеризующих ежегодный ход и итоги реализации программы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693"/>
        <w:gridCol w:w="1138"/>
        <w:gridCol w:w="709"/>
        <w:gridCol w:w="709"/>
        <w:gridCol w:w="709"/>
        <w:gridCol w:w="710"/>
        <w:gridCol w:w="708"/>
        <w:gridCol w:w="708"/>
        <w:gridCol w:w="708"/>
        <w:gridCol w:w="710"/>
      </w:tblGrid>
      <w:tr w:rsidR="00690926" w:rsidTr="008378D5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11"/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690926" w:rsidTr="008378D5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2015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9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2016 оценка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Плановый период (прогноз)</w:t>
            </w:r>
          </w:p>
        </w:tc>
      </w:tr>
      <w:tr w:rsidR="00690926" w:rsidTr="008378D5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2033</w:t>
            </w:r>
          </w:p>
        </w:tc>
      </w:tr>
      <w:tr w:rsidR="00690926" w:rsidTr="008378D5">
        <w:trPr>
          <w:trHeight w:val="405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t xml:space="preserve">Цель. Обеспечение комфортных условий жизнедеятельности населения сельского поселения </w:t>
            </w:r>
            <w:r w:rsidR="008378D5">
              <w:t xml:space="preserve">Черновка </w:t>
            </w:r>
            <w:r>
              <w:t>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8378D5">
        <w:trPr>
          <w:trHeight w:val="22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pStyle w:val="Default"/>
              <w:keepNext/>
              <w:keepLines/>
              <w:jc w:val="both"/>
            </w:pPr>
            <w:r>
              <w:rPr>
                <w:sz w:val="20"/>
                <w:szCs w:val="20"/>
              </w:rPr>
              <w:t xml:space="preserve">Задача 1. Обеспечение развития транспортной инфраструктуры сельского поселения </w:t>
            </w:r>
            <w:r w:rsidR="008378D5">
              <w:rPr>
                <w:sz w:val="20"/>
                <w:szCs w:val="20"/>
              </w:rPr>
              <w:t>Черновка</w:t>
            </w:r>
          </w:p>
        </w:tc>
      </w:tr>
      <w:tr w:rsidR="00690926" w:rsidTr="008378D5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11"/>
              <w:rPr>
                <w:spacing w:val="-10"/>
              </w:rPr>
            </w:pPr>
            <w:r>
              <w:rPr>
                <w:spacing w:val="-1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5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F678BF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F11C05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97,1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</w:pPr>
            <w: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3B76DD">
            <w:pPr>
              <w:keepNext/>
              <w:keepLines/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3B76DD">
            <w:pPr>
              <w:keepNext/>
              <w:keepLines/>
            </w:pPr>
            <w:r>
              <w:t>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3B76DD">
            <w:pPr>
              <w:keepNext/>
              <w:keepLines/>
              <w:jc w:val="center"/>
            </w:pPr>
            <w:r>
              <w:t>36,3</w:t>
            </w:r>
          </w:p>
        </w:tc>
      </w:tr>
      <w:tr w:rsidR="00690926" w:rsidTr="008378D5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11"/>
              <w:rPr>
                <w:spacing w:val="-10"/>
              </w:rPr>
            </w:pPr>
            <w:r>
              <w:rPr>
                <w:spacing w:val="-1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5"/>
              <w:jc w:val="both"/>
            </w:pPr>
            <w:r>
              <w:t xml:space="preserve">Доля населения, проживающего в населенных пунктах сельского поселения </w:t>
            </w:r>
            <w:r w:rsidR="008378D5">
              <w:t>Черновка</w:t>
            </w:r>
            <w:r>
              <w:t xml:space="preserve">, не имеющих регулярного автобусного и (или) железнодорожного сообщения с административным центром </w:t>
            </w:r>
            <w:r>
              <w:lastRenderedPageBreak/>
              <w:t>муниципального района, в общей численности населения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</w:pPr>
            <w: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F11C05" w:rsidP="003B76DD">
            <w:pPr>
              <w:keepNext/>
              <w:keepLines/>
              <w:jc w:val="center"/>
            </w:pPr>
            <w:r>
              <w:t>0</w:t>
            </w:r>
          </w:p>
        </w:tc>
      </w:tr>
    </w:tbl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</w:p>
    <w:p w:rsidR="00690926" w:rsidRDefault="00690926" w:rsidP="003B76D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rFonts w:eastAsia="Lucida Sans Unicode" w:cs="Tahoma"/>
          <w:b/>
          <w:kern w:val="3"/>
          <w:sz w:val="28"/>
          <w:szCs w:val="28"/>
        </w:rPr>
        <w:t>Информация о ресурсном обеспечении программы</w:t>
      </w:r>
    </w:p>
    <w:p w:rsidR="00690926" w:rsidRDefault="00690926" w:rsidP="003B76DD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E511FB">
        <w:rPr>
          <w:color w:val="000000"/>
          <w:sz w:val="28"/>
          <w:szCs w:val="28"/>
        </w:rPr>
        <w:t xml:space="preserve">основных </w:t>
      </w:r>
      <w:r>
        <w:rPr>
          <w:color w:val="000000"/>
          <w:sz w:val="28"/>
          <w:szCs w:val="28"/>
        </w:rPr>
        <w:t>мероприятий программы приведен в Приложение 1 к программе.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финансового обеспечения реализации </w:t>
      </w:r>
      <w:r w:rsidR="00E511F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основывается на принципах и нормах действующего законодательства.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бюджета поселения, направленных на реализацию мероприятий программы является Администрац</w:t>
      </w:r>
      <w:r w:rsidR="00F11C05">
        <w:rPr>
          <w:sz w:val="28"/>
          <w:szCs w:val="28"/>
        </w:rPr>
        <w:t>ия сельского поселения Черновка</w:t>
      </w:r>
      <w:r>
        <w:rPr>
          <w:sz w:val="28"/>
          <w:szCs w:val="28"/>
        </w:rPr>
        <w:t>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программы за счет средств бю</w:t>
      </w:r>
      <w:r w:rsidR="00F11C05">
        <w:rPr>
          <w:sz w:val="28"/>
          <w:szCs w:val="28"/>
        </w:rPr>
        <w:t xml:space="preserve">джета поселения составляет </w:t>
      </w:r>
      <w:r w:rsidR="0048502C">
        <w:rPr>
          <w:sz w:val="28"/>
          <w:szCs w:val="28"/>
        </w:rPr>
        <w:t>785000,0</w:t>
      </w:r>
      <w:r>
        <w:rPr>
          <w:sz w:val="28"/>
          <w:szCs w:val="28"/>
        </w:rPr>
        <w:t xml:space="preserve"> тыс. рублей, в том числе по годам: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8502C">
        <w:rPr>
          <w:sz w:val="28"/>
          <w:szCs w:val="28"/>
        </w:rPr>
        <w:t>84000,0</w:t>
      </w:r>
      <w:r>
        <w:rPr>
          <w:sz w:val="28"/>
          <w:szCs w:val="28"/>
        </w:rPr>
        <w:t xml:space="preserve"> тыс. рублей;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48502C">
        <w:rPr>
          <w:sz w:val="28"/>
          <w:szCs w:val="28"/>
        </w:rPr>
        <w:t>122000,0</w:t>
      </w:r>
      <w:r>
        <w:rPr>
          <w:sz w:val="28"/>
          <w:szCs w:val="28"/>
        </w:rPr>
        <w:t xml:space="preserve"> тыс. рублей;</w:t>
      </w:r>
    </w:p>
    <w:p w:rsidR="00690926" w:rsidRDefault="00F11C05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2022год – </w:t>
      </w:r>
      <w:r w:rsidR="0048502C">
        <w:rPr>
          <w:sz w:val="28"/>
          <w:szCs w:val="28"/>
        </w:rPr>
        <w:t>75000,0</w:t>
      </w:r>
      <w:r w:rsidR="00690926">
        <w:rPr>
          <w:sz w:val="28"/>
          <w:szCs w:val="28"/>
        </w:rPr>
        <w:t xml:space="preserve"> тыс. рублей;</w:t>
      </w:r>
    </w:p>
    <w:p w:rsidR="00690926" w:rsidRDefault="00F11C05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2023- 2033 годы – </w:t>
      </w:r>
      <w:r w:rsidR="0048502C">
        <w:rPr>
          <w:sz w:val="28"/>
          <w:szCs w:val="28"/>
        </w:rPr>
        <w:t>504000,0</w:t>
      </w:r>
      <w:r w:rsidR="00690926">
        <w:rPr>
          <w:sz w:val="28"/>
          <w:szCs w:val="28"/>
        </w:rPr>
        <w:t xml:space="preserve"> тыс. рублей.</w:t>
      </w:r>
    </w:p>
    <w:p w:rsidR="00690926" w:rsidRDefault="00690926" w:rsidP="003B76D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корректировке в течение срока действия программы.</w:t>
      </w:r>
    </w:p>
    <w:p w:rsidR="00690926" w:rsidRDefault="00690926" w:rsidP="003B76D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>7. Методика комплексной оценки эффективности реализации программы</w:t>
      </w:r>
    </w:p>
    <w:p w:rsidR="00690926" w:rsidRDefault="00690926" w:rsidP="003B76DD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00340E" w:rsidRPr="00251871" w:rsidRDefault="0000340E" w:rsidP="0000340E">
      <w:pPr>
        <w:keepNext/>
        <w:keepLines/>
        <w:ind w:firstLine="708"/>
        <w:rPr>
          <w:sz w:val="28"/>
          <w:szCs w:val="28"/>
        </w:rPr>
      </w:pPr>
      <w:r w:rsidRPr="00251871">
        <w:rPr>
          <w:sz w:val="28"/>
          <w:szCs w:val="28"/>
        </w:rPr>
        <w:t>Критериями оценки эффективности мероприятий развития транспортной инфраструктуры являются: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развитие транспортной инфраструктуры поселения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-сбалансированное и скоординированное с иными сферами жизни деятельности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формирование условий для социально- экономического развития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-повышение безопасности</w:t>
      </w:r>
      <w:r>
        <w:rPr>
          <w:sz w:val="28"/>
          <w:szCs w:val="28"/>
        </w:rPr>
        <w:t>;</w:t>
      </w:r>
    </w:p>
    <w:p w:rsidR="0000340E" w:rsidRPr="00251871" w:rsidRDefault="0000340E" w:rsidP="0000340E">
      <w:pPr>
        <w:keepNext/>
        <w:keepLines/>
        <w:shd w:val="clear" w:color="auto" w:fill="FFFFFF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  <w:r>
        <w:rPr>
          <w:sz w:val="28"/>
          <w:szCs w:val="28"/>
        </w:rPr>
        <w:t>;</w:t>
      </w:r>
    </w:p>
    <w:p w:rsidR="00690926" w:rsidRDefault="0000340E" w:rsidP="0000340E">
      <w:pPr>
        <w:keepNext/>
        <w:keepLines/>
        <w:ind w:firstLine="709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690926" w:rsidRDefault="00690926" w:rsidP="003B76DD">
      <w:pPr>
        <w:keepNext/>
        <w:keepLines/>
        <w:rPr>
          <w:sz w:val="28"/>
          <w:szCs w:val="28"/>
        </w:rPr>
        <w:sectPr w:rsidR="00690926">
          <w:pgSz w:w="11906" w:h="16838"/>
          <w:pgMar w:top="1134" w:right="567" w:bottom="1134" w:left="1134" w:header="709" w:footer="709" w:gutter="0"/>
          <w:cols w:space="720"/>
        </w:sectPr>
      </w:pPr>
    </w:p>
    <w:p w:rsidR="00690926" w:rsidRDefault="00690926" w:rsidP="003B76DD">
      <w:pPr>
        <w:keepNext/>
        <w:keepLines/>
        <w:tabs>
          <w:tab w:val="left" w:pos="11775"/>
        </w:tabs>
        <w:rPr>
          <w:b/>
          <w:i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</w:t>
      </w:r>
    </w:p>
    <w:p w:rsidR="00690926" w:rsidRDefault="00690926" w:rsidP="003B76D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к программе «Комплексное развитие транспортной </w:t>
      </w:r>
    </w:p>
    <w:p w:rsidR="00690926" w:rsidRDefault="00690926" w:rsidP="003B76D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инфраструктуры</w:t>
      </w:r>
      <w:r w:rsidR="00F11C05">
        <w:t xml:space="preserve">  сельского поселения  Черновка</w:t>
      </w:r>
    </w:p>
    <w:p w:rsidR="00690926" w:rsidRDefault="00690926" w:rsidP="003B76DD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  Кинель-Черкасского района Самарской области» на 2017-2033 годы</w:t>
      </w:r>
    </w:p>
    <w:p w:rsidR="00690926" w:rsidRDefault="00690926" w:rsidP="003B76DD">
      <w:pPr>
        <w:keepNext/>
        <w:keepLines/>
        <w:jc w:val="right"/>
      </w:pPr>
    </w:p>
    <w:p w:rsidR="00690926" w:rsidRDefault="00690926" w:rsidP="003B76DD">
      <w:pPr>
        <w:keepNext/>
        <w:keepLines/>
        <w:ind w:left="170" w:firstLine="708"/>
        <w:jc w:val="center"/>
      </w:pPr>
      <w:r>
        <w:t>Перечень основных мероприятий к программе «Комплексное развития транспортной инфраструктур</w:t>
      </w:r>
      <w:r w:rsidR="00F11C05">
        <w:t>ы сельского поселения Черновка</w:t>
      </w:r>
      <w:r>
        <w:t xml:space="preserve"> Кинель-Черкасского района Самарской области» на 2017-2033 годы</w:t>
      </w:r>
    </w:p>
    <w:tbl>
      <w:tblPr>
        <w:tblW w:w="5250" w:type="pct"/>
        <w:jc w:val="center"/>
        <w:tblLook w:val="04A0" w:firstRow="1" w:lastRow="0" w:firstColumn="1" w:lastColumn="0" w:noHBand="0" w:noVBand="1"/>
      </w:tblPr>
      <w:tblGrid>
        <w:gridCol w:w="366"/>
        <w:gridCol w:w="2071"/>
        <w:gridCol w:w="1515"/>
        <w:gridCol w:w="902"/>
        <w:gridCol w:w="1369"/>
        <w:gridCol w:w="661"/>
        <w:gridCol w:w="661"/>
        <w:gridCol w:w="661"/>
        <w:gridCol w:w="664"/>
        <w:gridCol w:w="818"/>
        <w:gridCol w:w="804"/>
        <w:gridCol w:w="897"/>
        <w:gridCol w:w="947"/>
        <w:gridCol w:w="1369"/>
        <w:gridCol w:w="1820"/>
      </w:tblGrid>
      <w:tr w:rsidR="00690926" w:rsidTr="0048502C">
        <w:trPr>
          <w:trHeight w:val="424"/>
          <w:tblHeader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45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54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690926" w:rsidP="003B76DD">
            <w:pPr>
              <w:keepNext/>
              <w:keepLines/>
              <w:ind w:left="-108" w:right="-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1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31101C" w:rsidTr="0048502C">
        <w:trPr>
          <w:trHeight w:val="3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2023-2033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  <w:tr w:rsidR="00690926" w:rsidTr="00690926">
        <w:trPr>
          <w:trHeight w:val="240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Цель.</w:t>
            </w:r>
            <w:r>
              <w:rPr>
                <w:sz w:val="18"/>
                <w:szCs w:val="18"/>
              </w:rPr>
              <w:t xml:space="preserve"> Обеспечение комфортных условий жизнедеятельности населен</w:t>
            </w:r>
            <w:r w:rsidR="00F11C05">
              <w:rPr>
                <w:sz w:val="18"/>
                <w:szCs w:val="18"/>
              </w:rPr>
              <w:t>ия сельского поселения Черновка</w:t>
            </w:r>
            <w:r>
              <w:rPr>
                <w:sz w:val="18"/>
                <w:szCs w:val="18"/>
              </w:rPr>
              <w:t xml:space="preserve"> путем сбалансированного, перспективного развития транспортной инфраструктуры 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690926">
        <w:trPr>
          <w:trHeight w:val="289"/>
          <w:tblHeader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</w:t>
            </w:r>
            <w:r>
              <w:rPr>
                <w:sz w:val="18"/>
                <w:szCs w:val="18"/>
              </w:rPr>
              <w:t xml:space="preserve"> Обеспечение развития транспортной инфраструктуры сельского поселения Березняки</w:t>
            </w:r>
          </w:p>
        </w:tc>
      </w:tr>
      <w:tr w:rsidR="0031101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1.Проектирование и строительство автомобильной дороги по ул. </w:t>
            </w:r>
            <w:r w:rsidR="004A34AF">
              <w:rPr>
                <w:sz w:val="18"/>
                <w:szCs w:val="18"/>
              </w:rPr>
              <w:t>Степана Разина</w:t>
            </w:r>
            <w:r>
              <w:rPr>
                <w:sz w:val="18"/>
                <w:szCs w:val="18"/>
              </w:rPr>
              <w:t xml:space="preserve">, </w:t>
            </w:r>
          </w:p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r w:rsidR="004A34AF">
              <w:rPr>
                <w:sz w:val="18"/>
                <w:szCs w:val="18"/>
              </w:rPr>
              <w:t>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4E1EE5">
              <w:rPr>
                <w:sz w:val="18"/>
                <w:szCs w:val="18"/>
              </w:rPr>
              <w:t>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DF0DD0">
              <w:rPr>
                <w:sz w:val="18"/>
                <w:szCs w:val="18"/>
                <w:lang w:eastAsia="en-US"/>
              </w:rPr>
              <w:t>17</w:t>
            </w:r>
            <w:r>
              <w:rPr>
                <w:sz w:val="18"/>
                <w:szCs w:val="18"/>
                <w:lang w:eastAsia="en-US"/>
              </w:rPr>
              <w:t>-2033</w:t>
            </w:r>
          </w:p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DF0DD0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DF0DD0">
              <w:rPr>
                <w:b/>
                <w:color w:val="000000"/>
                <w:sz w:val="18"/>
                <w:szCs w:val="18"/>
              </w:rPr>
              <w:t>90</w:t>
            </w:r>
            <w:r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</w:t>
            </w:r>
            <w:r w:rsidR="00F11C05">
              <w:rPr>
                <w:sz w:val="18"/>
                <w:szCs w:val="18"/>
              </w:rPr>
              <w:t>ры сельского поселения Черновка</w:t>
            </w:r>
            <w:r>
              <w:rPr>
                <w:sz w:val="18"/>
                <w:szCs w:val="18"/>
              </w:rPr>
              <w:t xml:space="preserve">   в соответствии с потребностями в строительстве, реконструкции объектов  местного значения</w:t>
            </w:r>
          </w:p>
        </w:tc>
      </w:tr>
      <w:tr w:rsidR="0031101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Проектирование и строительство автомобильной дороги по ул. </w:t>
            </w:r>
            <w:r w:rsidR="00DF0DD0">
              <w:rPr>
                <w:sz w:val="18"/>
                <w:szCs w:val="18"/>
              </w:rPr>
              <w:t>Советская</w:t>
            </w:r>
            <w:r>
              <w:rPr>
                <w:sz w:val="18"/>
                <w:szCs w:val="18"/>
              </w:rPr>
              <w:t xml:space="preserve">, </w:t>
            </w:r>
          </w:p>
          <w:p w:rsidR="00690926" w:rsidRDefault="00690926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DF0DD0">
              <w:rPr>
                <w:sz w:val="18"/>
                <w:szCs w:val="18"/>
              </w:rPr>
              <w:t>Черновка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DF0DD0">
              <w:rPr>
                <w:sz w:val="18"/>
                <w:szCs w:val="18"/>
              </w:rPr>
              <w:t>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DF0DD0">
              <w:rPr>
                <w:sz w:val="18"/>
                <w:szCs w:val="18"/>
                <w:lang w:eastAsia="en-US"/>
              </w:rPr>
              <w:t>17</w:t>
            </w:r>
            <w:r>
              <w:rPr>
                <w:sz w:val="18"/>
                <w:szCs w:val="18"/>
                <w:lang w:eastAsia="en-US"/>
              </w:rPr>
              <w:t>-2033</w:t>
            </w:r>
          </w:p>
          <w:p w:rsidR="00690926" w:rsidRDefault="00690926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DF0DD0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  <w:r w:rsidR="0069092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состояния и развитие транспортной инфраструктуры сельского поселения </w:t>
            </w:r>
            <w:r w:rsidR="00DF0DD0">
              <w:rPr>
                <w:sz w:val="18"/>
                <w:szCs w:val="18"/>
              </w:rPr>
              <w:t>Черновка</w:t>
            </w:r>
            <w:r>
              <w:rPr>
                <w:sz w:val="18"/>
                <w:szCs w:val="18"/>
              </w:rPr>
              <w:t xml:space="preserve">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3.Проектирование и строительство автомобильной дороги по ул. Школьная,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4.Проектирование и реконструкция автомобильной дороги по ул. Центральная дорога,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Черновка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Проектирование и строительство автомобильной дороги по ул. Крестьянская,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Первомайский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Проектирование и строительство автомобильной дороги по ул. Октябрьская, </w:t>
            </w:r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Проектирование и реконструкция автомобильной дороги по ул. Полевая,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</w:p>
          <w:p w:rsidR="0048502C" w:rsidRDefault="0048502C" w:rsidP="003B76DD">
            <w:pPr>
              <w:keepNext/>
              <w:keepLines/>
              <w:ind w:left="-85" w:right="-25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7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Проектирование и реконструкция автомобильной дороги по ул. Школьная,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10.Проектирование и реконструкция автомобильной дороги по ул. Ленина,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ул.Чапаевская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13.Проектирование и строительство автомобильной дороги по ул.50 лет Октября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ул.Набережная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ул.Луговая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ул.Полевая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ул.Кресьянская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11F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.Проектирование и реконструкция автомобильной дороги по </w:t>
            </w:r>
            <w:proofErr w:type="spellStart"/>
            <w:r>
              <w:rPr>
                <w:sz w:val="18"/>
                <w:szCs w:val="18"/>
              </w:rPr>
              <w:t>ул.Ленина</w:t>
            </w:r>
            <w:proofErr w:type="spellEnd"/>
            <w:r>
              <w:rPr>
                <w:sz w:val="18"/>
                <w:szCs w:val="18"/>
              </w:rPr>
              <w:t xml:space="preserve"> МКД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ул.Заречная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ул.Степана</w:t>
            </w:r>
            <w:proofErr w:type="spellEnd"/>
            <w:r>
              <w:rPr>
                <w:sz w:val="18"/>
                <w:szCs w:val="18"/>
              </w:rPr>
              <w:t xml:space="preserve"> Разина </w:t>
            </w:r>
            <w:proofErr w:type="spellStart"/>
            <w:r>
              <w:rPr>
                <w:sz w:val="18"/>
                <w:szCs w:val="18"/>
              </w:rPr>
              <w:t>с.Черновка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ул.Крестьянская</w:t>
            </w:r>
            <w:proofErr w:type="spellEnd"/>
            <w:r>
              <w:rPr>
                <w:sz w:val="18"/>
                <w:szCs w:val="18"/>
              </w:rPr>
              <w:t xml:space="preserve"> проезд на скважину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ул.Крестьянская</w:t>
            </w:r>
            <w:proofErr w:type="spellEnd"/>
            <w:r>
              <w:rPr>
                <w:sz w:val="18"/>
                <w:szCs w:val="18"/>
              </w:rPr>
              <w:t xml:space="preserve"> проезды на кладбище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23.Проектирование и реконструкция автомобильной дороги по </w:t>
            </w:r>
            <w:proofErr w:type="spellStart"/>
            <w:r>
              <w:rPr>
                <w:sz w:val="18"/>
                <w:szCs w:val="18"/>
              </w:rPr>
              <w:t>ул.Ново</w:t>
            </w:r>
            <w:proofErr w:type="spellEnd"/>
            <w:r>
              <w:rPr>
                <w:sz w:val="18"/>
                <w:szCs w:val="18"/>
              </w:rPr>
              <w:t xml:space="preserve">-Садовая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24.Проектирование и строительство автомобильной дороги по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48502C" w:rsidTr="0048502C">
        <w:trPr>
          <w:trHeight w:val="945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25.Проектирование и реконструкция автомобильной дороги по </w:t>
            </w:r>
            <w:proofErr w:type="spellStart"/>
            <w:r>
              <w:rPr>
                <w:sz w:val="18"/>
                <w:szCs w:val="18"/>
              </w:rPr>
              <w:t>ул.Ленина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  <w:p w:rsidR="0048502C" w:rsidRDefault="0048502C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C" w:rsidRDefault="0048502C" w:rsidP="003B76DD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состояния и развитие транспортной инфраструктуры сельского поселения Черновка   в соответствии с потребностями в строительстве, реконструкции объектов местного значения</w:t>
            </w:r>
          </w:p>
        </w:tc>
      </w:tr>
      <w:tr w:rsidR="00A52578" w:rsidTr="0048502C">
        <w:trPr>
          <w:trHeight w:val="176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8" w:rsidRDefault="00A52578" w:rsidP="003B76D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A52578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ind w:right="-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122000,0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504000,0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8" w:rsidRDefault="0048502C" w:rsidP="003B76DD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785000,0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8" w:rsidRDefault="00A52578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8" w:rsidRDefault="00A52578" w:rsidP="003B76DD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</w:tbl>
    <w:p w:rsidR="00192CD8" w:rsidRDefault="00192CD8" w:rsidP="003B76DD">
      <w:pPr>
        <w:keepNext/>
        <w:keepLines/>
      </w:pPr>
    </w:p>
    <w:sectPr w:rsidR="00192CD8" w:rsidSect="00690926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0FCA"/>
    <w:multiLevelType w:val="hybridMultilevel"/>
    <w:tmpl w:val="94ECC6B8"/>
    <w:lvl w:ilvl="0" w:tplc="DAF48298">
      <w:start w:val="1"/>
      <w:numFmt w:val="decimal"/>
      <w:lvlText w:val="%1."/>
      <w:lvlJc w:val="left"/>
      <w:pPr>
        <w:ind w:left="855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8"/>
    <w:rsid w:val="0000340E"/>
    <w:rsid w:val="00045D5B"/>
    <w:rsid w:val="000B3833"/>
    <w:rsid w:val="001479D5"/>
    <w:rsid w:val="00192CD8"/>
    <w:rsid w:val="002227B8"/>
    <w:rsid w:val="0023475A"/>
    <w:rsid w:val="00261D88"/>
    <w:rsid w:val="0031101C"/>
    <w:rsid w:val="003B76DD"/>
    <w:rsid w:val="00411E39"/>
    <w:rsid w:val="0048502C"/>
    <w:rsid w:val="004A34AF"/>
    <w:rsid w:val="004E1EE5"/>
    <w:rsid w:val="00532616"/>
    <w:rsid w:val="005B742A"/>
    <w:rsid w:val="005E2F2F"/>
    <w:rsid w:val="00690926"/>
    <w:rsid w:val="007B4D6D"/>
    <w:rsid w:val="007C391B"/>
    <w:rsid w:val="007E5E7D"/>
    <w:rsid w:val="00836994"/>
    <w:rsid w:val="008378D5"/>
    <w:rsid w:val="00850BE1"/>
    <w:rsid w:val="00895E64"/>
    <w:rsid w:val="008F4C41"/>
    <w:rsid w:val="009809BE"/>
    <w:rsid w:val="00A52578"/>
    <w:rsid w:val="00C4590D"/>
    <w:rsid w:val="00C95663"/>
    <w:rsid w:val="00D569BC"/>
    <w:rsid w:val="00DD68E3"/>
    <w:rsid w:val="00DF0DD0"/>
    <w:rsid w:val="00E511FB"/>
    <w:rsid w:val="00EE5738"/>
    <w:rsid w:val="00F11C05"/>
    <w:rsid w:val="00F678BF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0926"/>
    <w:pPr>
      <w:suppressAutoHyphens/>
      <w:spacing w:before="45" w:after="90"/>
      <w:ind w:left="165" w:right="150" w:firstLine="709"/>
      <w:jc w:val="both"/>
    </w:pPr>
    <w:rPr>
      <w:rFonts w:ascii="Arial" w:hAnsi="Arial" w:cs="Calibri"/>
      <w:sz w:val="24"/>
      <w:szCs w:val="16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690926"/>
    <w:pPr>
      <w:suppressAutoHyphens/>
      <w:spacing w:after="120" w:line="48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4">
    <w:name w:val="Основной текст 2 Знак"/>
    <w:basedOn w:val="a0"/>
    <w:uiPriority w:val="99"/>
    <w:semiHidden/>
    <w:rsid w:val="0069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690926"/>
    <w:pPr>
      <w:spacing w:before="100" w:beforeAutospacing="1" w:after="100" w:afterAutospacing="1"/>
    </w:pPr>
    <w:rPr>
      <w:sz w:val="24"/>
      <w:szCs w:val="24"/>
    </w:rPr>
  </w:style>
  <w:style w:type="character" w:customStyle="1" w:styleId="251">
    <w:name w:val="стиль251"/>
    <w:rsid w:val="00690926"/>
    <w:rPr>
      <w:rFonts w:ascii="Verdana" w:hAnsi="Verdana" w:hint="default"/>
      <w:b w:val="0"/>
      <w:bCs w:val="0"/>
      <w:sz w:val="18"/>
      <w:szCs w:val="18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90926"/>
    <w:rPr>
      <w:rFonts w:ascii="Arial" w:eastAsia="Times New Roman" w:hAnsi="Arial" w:cs="Arial"/>
      <w:sz w:val="24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459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9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0926"/>
    <w:pPr>
      <w:suppressAutoHyphens/>
      <w:spacing w:before="45" w:after="90"/>
      <w:ind w:left="165" w:right="150" w:firstLine="709"/>
      <w:jc w:val="both"/>
    </w:pPr>
    <w:rPr>
      <w:rFonts w:ascii="Arial" w:hAnsi="Arial" w:cs="Calibri"/>
      <w:sz w:val="24"/>
      <w:szCs w:val="16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690926"/>
    <w:pPr>
      <w:suppressAutoHyphens/>
      <w:spacing w:after="120" w:line="48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4">
    <w:name w:val="Основной текст 2 Знак"/>
    <w:basedOn w:val="a0"/>
    <w:uiPriority w:val="99"/>
    <w:semiHidden/>
    <w:rsid w:val="0069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690926"/>
    <w:pPr>
      <w:spacing w:before="100" w:beforeAutospacing="1" w:after="100" w:afterAutospacing="1"/>
    </w:pPr>
    <w:rPr>
      <w:sz w:val="24"/>
      <w:szCs w:val="24"/>
    </w:rPr>
  </w:style>
  <w:style w:type="character" w:customStyle="1" w:styleId="251">
    <w:name w:val="стиль251"/>
    <w:rsid w:val="00690926"/>
    <w:rPr>
      <w:rFonts w:ascii="Verdana" w:hAnsi="Verdana" w:hint="default"/>
      <w:b w:val="0"/>
      <w:bCs w:val="0"/>
      <w:sz w:val="18"/>
      <w:szCs w:val="18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90926"/>
    <w:rPr>
      <w:rFonts w:ascii="Arial" w:eastAsia="Times New Roman" w:hAnsi="Arial" w:cs="Arial"/>
      <w:sz w:val="24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459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Пользователь</cp:lastModifiedBy>
  <cp:revision>19</cp:revision>
  <cp:lastPrinted>2017-04-04T06:24:00Z</cp:lastPrinted>
  <dcterms:created xsi:type="dcterms:W3CDTF">2016-10-28T06:18:00Z</dcterms:created>
  <dcterms:modified xsi:type="dcterms:W3CDTF">2017-12-11T09:17:00Z</dcterms:modified>
</cp:coreProperties>
</file>