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E04BB1">
        <w:tc>
          <w:tcPr>
            <w:tcW w:w="6840" w:type="dxa"/>
          </w:tcPr>
          <w:p w:rsidR="00896CE0" w:rsidRDefault="00DE1362" w:rsidP="00E04BB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3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E04BB1"/>
        </w:tc>
        <w:tc>
          <w:tcPr>
            <w:tcW w:w="3168" w:type="dxa"/>
          </w:tcPr>
          <w:p w:rsidR="00896CE0" w:rsidRDefault="00896CE0" w:rsidP="00E04BB1">
            <w:r>
              <w:rPr>
                <w:noProof/>
              </w:rPr>
              <w:drawing>
                <wp:inline distT="0" distB="0" distL="0" distR="0" wp14:anchorId="143D33BA" wp14:editId="0AF62E21">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E04BB1">
        <w:tc>
          <w:tcPr>
            <w:tcW w:w="6840" w:type="dxa"/>
          </w:tcPr>
          <w:p w:rsidR="00896CE0" w:rsidRDefault="00896CE0" w:rsidP="00E04BB1">
            <w:r>
              <w:t>Газета Администрации сельского поселения Черновка</w:t>
            </w:r>
          </w:p>
          <w:p w:rsidR="00896CE0" w:rsidRDefault="00896CE0" w:rsidP="00E04BB1">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120771">
              <w:rPr>
                <w:b/>
              </w:rPr>
              <w:t>2 (245</w:t>
            </w:r>
            <w:r w:rsidR="008652AB">
              <w:rPr>
                <w:b/>
              </w:rPr>
              <w:t>)</w:t>
            </w:r>
          </w:p>
          <w:p w:rsidR="00896CE0" w:rsidRPr="00B71A14" w:rsidRDefault="00B71A14" w:rsidP="00F17DFF">
            <w:pPr>
              <w:rPr>
                <w:b/>
              </w:rPr>
            </w:pPr>
            <w:r>
              <w:rPr>
                <w:b/>
              </w:rPr>
              <w:t>1</w:t>
            </w:r>
            <w:r w:rsidR="00120771">
              <w:rPr>
                <w:b/>
              </w:rPr>
              <w:t>5</w:t>
            </w:r>
            <w:r w:rsidR="00F17DFF">
              <w:rPr>
                <w:b/>
              </w:rPr>
              <w:t xml:space="preserve"> </w:t>
            </w:r>
            <w:r>
              <w:rPr>
                <w:b/>
              </w:rPr>
              <w:t xml:space="preserve">января </w:t>
            </w:r>
            <w:r>
              <w:rPr>
                <w:b/>
                <w:i/>
              </w:rPr>
              <w:t>20</w:t>
            </w:r>
            <w:r w:rsidR="00F17DFF">
              <w:rPr>
                <w:b/>
                <w:i/>
              </w:rPr>
              <w:t>20</w:t>
            </w:r>
            <w:r w:rsidR="00896CE0">
              <w:rPr>
                <w:b/>
                <w:i/>
              </w:rPr>
              <w:t xml:space="preserve"> года</w:t>
            </w:r>
          </w:p>
        </w:tc>
      </w:tr>
    </w:tbl>
    <w:p w:rsidR="003A19C0" w:rsidRPr="003A19C0" w:rsidRDefault="00120771" w:rsidP="003A19C0">
      <w:pPr>
        <w:pBdr>
          <w:top w:val="double" w:sz="4" w:space="1" w:color="auto"/>
          <w:left w:val="double" w:sz="4" w:space="0" w:color="auto"/>
          <w:bottom w:val="double" w:sz="4" w:space="1" w:color="auto"/>
          <w:right w:val="double" w:sz="4" w:space="4" w:color="auto"/>
        </w:pBdr>
        <w:jc w:val="center"/>
        <w:rPr>
          <w:b/>
        </w:rPr>
      </w:pPr>
      <w:r>
        <w:rPr>
          <w:b/>
        </w:rPr>
        <w:t>ОФИЦИАЛЬНОЕ ОПУБЛИКОВАНИЕ</w:t>
      </w:r>
    </w:p>
    <w:p w:rsidR="003A19C0" w:rsidRPr="000301F0" w:rsidRDefault="00120771" w:rsidP="009B73D7">
      <w:pPr>
        <w:spacing w:before="100" w:beforeAutospacing="1"/>
        <w:jc w:val="center"/>
        <w:rPr>
          <w:b/>
          <w:sz w:val="22"/>
          <w:szCs w:val="22"/>
        </w:rPr>
      </w:pPr>
      <w:r w:rsidRPr="000301F0">
        <w:rPr>
          <w:b/>
          <w:sz w:val="22"/>
          <w:szCs w:val="22"/>
        </w:rPr>
        <w:t>ПОСТАНОВЛЕНИЕ</w:t>
      </w:r>
    </w:p>
    <w:p w:rsidR="00120771" w:rsidRPr="000301F0" w:rsidRDefault="00120771" w:rsidP="00120771">
      <w:pPr>
        <w:jc w:val="center"/>
        <w:rPr>
          <w:sz w:val="22"/>
          <w:szCs w:val="22"/>
        </w:rPr>
      </w:pPr>
      <w:r w:rsidRPr="000301F0">
        <w:rPr>
          <w:sz w:val="22"/>
          <w:szCs w:val="22"/>
        </w:rPr>
        <w:t>Администрации сельского поселения Черновка</w:t>
      </w:r>
    </w:p>
    <w:p w:rsidR="00120771" w:rsidRPr="000301F0" w:rsidRDefault="00596DF5" w:rsidP="00120771">
      <w:pPr>
        <w:jc w:val="center"/>
        <w:rPr>
          <w:sz w:val="22"/>
          <w:szCs w:val="22"/>
        </w:rPr>
      </w:pPr>
      <w:r>
        <w:rPr>
          <w:sz w:val="22"/>
          <w:szCs w:val="22"/>
        </w:rPr>
        <w:t>о</w:t>
      </w:r>
      <w:r w:rsidR="00120771" w:rsidRPr="000301F0">
        <w:rPr>
          <w:sz w:val="22"/>
          <w:szCs w:val="22"/>
        </w:rPr>
        <w:t>т</w:t>
      </w:r>
      <w:r>
        <w:rPr>
          <w:sz w:val="22"/>
          <w:szCs w:val="22"/>
        </w:rPr>
        <w:t xml:space="preserve"> 15.01.2020 года </w:t>
      </w:r>
      <w:r w:rsidR="00120771" w:rsidRPr="000301F0">
        <w:rPr>
          <w:sz w:val="22"/>
          <w:szCs w:val="22"/>
        </w:rPr>
        <w:t xml:space="preserve">  №</w:t>
      </w:r>
      <w:r>
        <w:rPr>
          <w:sz w:val="22"/>
          <w:szCs w:val="22"/>
        </w:rPr>
        <w:t xml:space="preserve"> 5</w:t>
      </w:r>
    </w:p>
    <w:p w:rsidR="00120771" w:rsidRPr="000301F0" w:rsidRDefault="00120771" w:rsidP="00120771">
      <w:pPr>
        <w:spacing w:line="276" w:lineRule="auto"/>
        <w:jc w:val="center"/>
        <w:rPr>
          <w:b/>
          <w:sz w:val="22"/>
          <w:szCs w:val="22"/>
        </w:rPr>
      </w:pPr>
      <w:r w:rsidRPr="000301F0">
        <w:rPr>
          <w:b/>
          <w:sz w:val="22"/>
          <w:szCs w:val="22"/>
        </w:rPr>
        <w:t>Об утверждении муниципальной программы «Комплексное развитие сельских территорий сельского поселения Черновка муниципального района Кинель-Черкасский Самарской области» на 2020 – 2025 годы</w:t>
      </w:r>
    </w:p>
    <w:p w:rsidR="00120771" w:rsidRPr="000301F0" w:rsidRDefault="00120771" w:rsidP="00120771">
      <w:pPr>
        <w:spacing w:line="276" w:lineRule="auto"/>
        <w:jc w:val="both"/>
        <w:rPr>
          <w:sz w:val="22"/>
          <w:szCs w:val="22"/>
          <w:lang w:eastAsia="ar-SA"/>
        </w:rPr>
      </w:pPr>
      <w:r w:rsidRPr="000301F0">
        <w:rPr>
          <w:b/>
          <w:sz w:val="22"/>
          <w:szCs w:val="22"/>
        </w:rPr>
        <w:t xml:space="preserve">      </w:t>
      </w:r>
      <w:r w:rsidRPr="00120771">
        <w:rPr>
          <w:sz w:val="22"/>
          <w:szCs w:val="22"/>
          <w:lang w:eastAsia="ar-SA"/>
        </w:rPr>
        <w:t>Руководствуясь распоряжением Администрации сельского поселения Черновка от 31.12.2019 № 46 «О разработке проектов постановлений Администрации сельского поселения Черновка «Об утверждении муниципальных программ», ПОСТАНОВЛЯЮ:</w:t>
      </w:r>
    </w:p>
    <w:p w:rsidR="00120771" w:rsidRPr="00120771" w:rsidRDefault="00120771" w:rsidP="00120771">
      <w:pPr>
        <w:keepNext/>
        <w:keepLines/>
        <w:widowControl w:val="0"/>
        <w:tabs>
          <w:tab w:val="left" w:pos="0"/>
          <w:tab w:val="left" w:pos="708"/>
          <w:tab w:val="right" w:pos="9923"/>
        </w:tabs>
        <w:suppressAutoHyphens/>
        <w:autoSpaceDE w:val="0"/>
        <w:spacing w:line="276" w:lineRule="auto"/>
        <w:ind w:right="-2" w:firstLine="709"/>
        <w:jc w:val="both"/>
        <w:rPr>
          <w:rFonts w:eastAsia="SimSun"/>
          <w:color w:val="00000A"/>
          <w:sz w:val="22"/>
          <w:szCs w:val="22"/>
          <w:lang w:eastAsia="zh-CN"/>
        </w:rPr>
      </w:pPr>
      <w:r w:rsidRPr="00120771">
        <w:rPr>
          <w:rFonts w:eastAsia="SimSun"/>
          <w:color w:val="00000A"/>
          <w:sz w:val="22"/>
          <w:szCs w:val="22"/>
          <w:lang w:eastAsia="zh-CN"/>
        </w:rPr>
        <w:t xml:space="preserve">1. </w:t>
      </w:r>
      <w:r w:rsidRPr="00120771">
        <w:rPr>
          <w:color w:val="00000A"/>
          <w:sz w:val="22"/>
          <w:szCs w:val="22"/>
          <w:lang w:eastAsia="ar-SA"/>
        </w:rPr>
        <w:t>Утвердить прилагаемую муниципальную программу «</w:t>
      </w:r>
      <w:r w:rsidRPr="00120771">
        <w:rPr>
          <w:sz w:val="22"/>
          <w:szCs w:val="22"/>
          <w:lang w:eastAsia="ar-SA"/>
        </w:rPr>
        <w:t>Комплексное развитие сельских территорий сельского поселения Черновка муниципального района Кинель - Черкасский Самарской области» на 2020 – 2025 годы»</w:t>
      </w:r>
      <w:r w:rsidRPr="00120771">
        <w:rPr>
          <w:rFonts w:eastAsia="SimSun"/>
          <w:color w:val="00000A"/>
          <w:sz w:val="22"/>
          <w:szCs w:val="22"/>
          <w:lang w:eastAsia="zh-CN"/>
        </w:rPr>
        <w:t>.</w:t>
      </w:r>
    </w:p>
    <w:p w:rsidR="00120771" w:rsidRPr="00120771" w:rsidRDefault="00120771" w:rsidP="00120771">
      <w:pPr>
        <w:keepNext/>
        <w:keepLines/>
        <w:widowControl w:val="0"/>
        <w:tabs>
          <w:tab w:val="left" w:pos="0"/>
          <w:tab w:val="left" w:pos="708"/>
          <w:tab w:val="right" w:pos="9923"/>
        </w:tabs>
        <w:suppressAutoHyphens/>
        <w:autoSpaceDE w:val="0"/>
        <w:spacing w:line="276" w:lineRule="auto"/>
        <w:ind w:right="-2" w:firstLine="709"/>
        <w:jc w:val="both"/>
        <w:rPr>
          <w:rFonts w:eastAsia="SimSun"/>
          <w:color w:val="00000A"/>
          <w:sz w:val="22"/>
          <w:szCs w:val="22"/>
          <w:lang w:eastAsia="zh-CN"/>
        </w:rPr>
      </w:pPr>
      <w:r w:rsidRPr="00120771">
        <w:rPr>
          <w:rFonts w:eastAsia="Calibri"/>
          <w:color w:val="00000A"/>
          <w:sz w:val="22"/>
          <w:szCs w:val="22"/>
          <w:lang w:eastAsia="zh-CN"/>
        </w:rPr>
        <w:t xml:space="preserve">2. </w:t>
      </w:r>
      <w:r w:rsidRPr="00120771">
        <w:rPr>
          <w:rFonts w:eastAsia="Arial"/>
          <w:color w:val="00000A"/>
          <w:sz w:val="22"/>
          <w:szCs w:val="22"/>
          <w:lang w:eastAsia="ar-SA"/>
        </w:rPr>
        <w:t xml:space="preserve">Установить, что расходные обязательства сельского поселения </w:t>
      </w:r>
      <w:r w:rsidRPr="00120771">
        <w:rPr>
          <w:rFonts w:eastAsia="SimSun" w:cs="Calibri"/>
          <w:color w:val="00000A"/>
          <w:sz w:val="22"/>
          <w:szCs w:val="22"/>
          <w:lang w:eastAsia="zh-CN"/>
        </w:rPr>
        <w:t>Черновка муниципального района Кинель-Черкасский Самарской области (далее – сельское поселение)</w:t>
      </w:r>
      <w:r w:rsidRPr="00120771">
        <w:rPr>
          <w:rFonts w:eastAsia="Arial"/>
          <w:color w:val="00000A"/>
          <w:sz w:val="22"/>
          <w:szCs w:val="22"/>
          <w:lang w:eastAsia="ar-SA"/>
        </w:rPr>
        <w:t xml:space="preserve">, возникающие в результате принятия настоящего постановления, исполняются сельским поселением самостоятельно за счет средств бюджета сельского поселения, в том числе формируемых за счет поступающих в бюджет сельского поселения средств бюджета района и областного бюджета, в пределах общего объема бюджетных ассигнований, предусмотренного в установленном порядке на соответствующий финансовый год и на плановый период главному распорядителю средств бюджета сельского поселения – Администрации сельского поселения </w:t>
      </w:r>
      <w:r w:rsidRPr="00120771">
        <w:rPr>
          <w:rFonts w:eastAsia="SimSun" w:cs="Calibri"/>
          <w:color w:val="00000A"/>
          <w:sz w:val="22"/>
          <w:szCs w:val="22"/>
          <w:lang w:eastAsia="zh-CN"/>
        </w:rPr>
        <w:t xml:space="preserve">Черновка </w:t>
      </w:r>
      <w:r w:rsidRPr="00120771">
        <w:rPr>
          <w:rFonts w:eastAsia="SimSun"/>
          <w:color w:val="00000A"/>
          <w:sz w:val="22"/>
          <w:szCs w:val="22"/>
          <w:lang w:eastAsia="zh-CN"/>
        </w:rPr>
        <w:t xml:space="preserve">Кинель-Черкасского района Самарской области </w:t>
      </w:r>
      <w:r w:rsidRPr="00120771">
        <w:rPr>
          <w:rFonts w:eastAsia="Arial"/>
          <w:color w:val="00000A"/>
          <w:sz w:val="22"/>
          <w:szCs w:val="22"/>
          <w:lang w:eastAsia="ar-SA"/>
        </w:rPr>
        <w:t>на реализацию основных мероприятий муниципальной программы</w:t>
      </w:r>
      <w:r w:rsidRPr="00120771">
        <w:rPr>
          <w:rFonts w:eastAsia="Calibri"/>
          <w:color w:val="00000A"/>
          <w:sz w:val="22"/>
          <w:szCs w:val="22"/>
          <w:lang w:eastAsia="zh-CN"/>
        </w:rPr>
        <w:t>.</w:t>
      </w:r>
    </w:p>
    <w:p w:rsidR="00120771" w:rsidRPr="00120771" w:rsidRDefault="00120771" w:rsidP="00120771">
      <w:pPr>
        <w:keepNext/>
        <w:keepLines/>
        <w:widowControl w:val="0"/>
        <w:tabs>
          <w:tab w:val="left" w:pos="0"/>
        </w:tabs>
        <w:suppressAutoHyphens/>
        <w:autoSpaceDE w:val="0"/>
        <w:spacing w:line="276" w:lineRule="auto"/>
        <w:ind w:firstLine="567"/>
        <w:jc w:val="both"/>
        <w:rPr>
          <w:sz w:val="22"/>
          <w:szCs w:val="22"/>
          <w:lang w:eastAsia="ar-SA"/>
        </w:rPr>
      </w:pPr>
      <w:r w:rsidRPr="00120771">
        <w:rPr>
          <w:sz w:val="22"/>
          <w:szCs w:val="22"/>
          <w:lang w:eastAsia="ar-SA"/>
        </w:rPr>
        <w:t>3.Контроль за выполнением настоящего постановления оставляю за собой.</w:t>
      </w:r>
    </w:p>
    <w:p w:rsidR="00120771" w:rsidRPr="000301F0" w:rsidRDefault="00120771" w:rsidP="00120771">
      <w:pPr>
        <w:keepNext/>
        <w:keepLines/>
        <w:widowControl w:val="0"/>
        <w:suppressAutoHyphens/>
        <w:autoSpaceDE w:val="0"/>
        <w:spacing w:line="276" w:lineRule="auto"/>
        <w:ind w:firstLine="567"/>
        <w:jc w:val="both"/>
        <w:rPr>
          <w:sz w:val="22"/>
          <w:szCs w:val="22"/>
          <w:lang w:eastAsia="ar-SA"/>
        </w:rPr>
      </w:pPr>
      <w:r w:rsidRPr="00120771">
        <w:rPr>
          <w:sz w:val="22"/>
          <w:szCs w:val="22"/>
          <w:lang w:eastAsia="ar-SA"/>
        </w:rPr>
        <w:t>4.Опубликовать настоящее постановление в газете «Черновские вести».</w:t>
      </w:r>
    </w:p>
    <w:p w:rsidR="001F7BD3" w:rsidRPr="000301F0" w:rsidRDefault="00120771" w:rsidP="00120771">
      <w:pPr>
        <w:keepNext/>
        <w:keepLines/>
        <w:widowControl w:val="0"/>
        <w:suppressAutoHyphens/>
        <w:autoSpaceDE w:val="0"/>
        <w:spacing w:line="276" w:lineRule="auto"/>
        <w:ind w:firstLine="567"/>
        <w:jc w:val="both"/>
        <w:rPr>
          <w:sz w:val="22"/>
          <w:szCs w:val="22"/>
          <w:lang w:eastAsia="ar-SA"/>
        </w:rPr>
      </w:pPr>
      <w:r w:rsidRPr="000301F0">
        <w:rPr>
          <w:sz w:val="22"/>
          <w:szCs w:val="22"/>
          <w:lang w:eastAsia="ar-SA"/>
        </w:rPr>
        <w:t>5.Настоящее постановление вступает в силу с 1 января 2020 года.</w:t>
      </w:r>
    </w:p>
    <w:p w:rsidR="00640476" w:rsidRPr="00120771" w:rsidRDefault="00120771" w:rsidP="00120771">
      <w:pPr>
        <w:keepNext/>
        <w:keepLines/>
        <w:widowControl w:val="0"/>
        <w:suppressAutoHyphens/>
        <w:autoSpaceDE w:val="0"/>
        <w:autoSpaceDN w:val="0"/>
        <w:adjustRightInd w:val="0"/>
        <w:jc w:val="both"/>
        <w:rPr>
          <w:b/>
          <w:sz w:val="22"/>
          <w:szCs w:val="22"/>
          <w:lang w:eastAsia="ar-SA"/>
        </w:rPr>
      </w:pPr>
      <w:r w:rsidRPr="00120771">
        <w:rPr>
          <w:b/>
          <w:sz w:val="22"/>
          <w:szCs w:val="22"/>
          <w:lang w:eastAsia="ar-SA"/>
        </w:rPr>
        <w:t>Глава сельского поселения Черновка, А.Е. Казаев</w:t>
      </w:r>
    </w:p>
    <w:p w:rsidR="00120771" w:rsidRPr="00640476" w:rsidRDefault="00120771" w:rsidP="00120771">
      <w:pPr>
        <w:keepNext/>
        <w:keepLines/>
        <w:widowControl w:val="0"/>
        <w:suppressAutoHyphens/>
        <w:autoSpaceDE w:val="0"/>
        <w:autoSpaceDN w:val="0"/>
        <w:adjustRightInd w:val="0"/>
        <w:jc w:val="right"/>
        <w:rPr>
          <w:sz w:val="20"/>
          <w:szCs w:val="20"/>
          <w:lang w:eastAsia="ar-SA"/>
        </w:rPr>
      </w:pPr>
      <w:r w:rsidRPr="00640476">
        <w:rPr>
          <w:sz w:val="20"/>
          <w:szCs w:val="20"/>
          <w:lang w:eastAsia="ar-SA"/>
        </w:rPr>
        <w:t>Утверждена</w:t>
      </w:r>
    </w:p>
    <w:p w:rsidR="00120771" w:rsidRPr="00120771" w:rsidRDefault="00120771" w:rsidP="00120771">
      <w:pPr>
        <w:keepNext/>
        <w:keepLines/>
        <w:widowControl w:val="0"/>
        <w:suppressAutoHyphens/>
        <w:autoSpaceDE w:val="0"/>
        <w:spacing w:line="276" w:lineRule="auto"/>
        <w:jc w:val="right"/>
        <w:rPr>
          <w:rFonts w:cs="Calibri"/>
          <w:sz w:val="20"/>
          <w:szCs w:val="20"/>
          <w:lang w:eastAsia="ar-SA"/>
        </w:rPr>
      </w:pPr>
      <w:r w:rsidRPr="00120771">
        <w:rPr>
          <w:rFonts w:cs="Calibri"/>
          <w:sz w:val="20"/>
          <w:szCs w:val="20"/>
          <w:lang w:eastAsia="ar-SA"/>
        </w:rPr>
        <w:t xml:space="preserve">постановлением Администрации </w:t>
      </w:r>
    </w:p>
    <w:p w:rsidR="00120771" w:rsidRPr="00640476" w:rsidRDefault="00120771" w:rsidP="00120771">
      <w:pPr>
        <w:keepNext/>
        <w:keepLines/>
        <w:widowControl w:val="0"/>
        <w:suppressAutoHyphens/>
        <w:autoSpaceDE w:val="0"/>
        <w:autoSpaceDN w:val="0"/>
        <w:adjustRightInd w:val="0"/>
        <w:jc w:val="right"/>
        <w:rPr>
          <w:rFonts w:cs="Calibri"/>
          <w:sz w:val="20"/>
          <w:szCs w:val="20"/>
          <w:lang w:eastAsia="ar-SA"/>
        </w:rPr>
      </w:pPr>
      <w:r w:rsidRPr="00640476">
        <w:rPr>
          <w:rFonts w:cs="Calibri"/>
          <w:sz w:val="20"/>
          <w:szCs w:val="20"/>
          <w:lang w:eastAsia="ar-SA"/>
        </w:rPr>
        <w:t>сельского поселения Черновка</w:t>
      </w:r>
    </w:p>
    <w:p w:rsidR="00120771" w:rsidRPr="00120771" w:rsidRDefault="009B73D7" w:rsidP="009B73D7">
      <w:pPr>
        <w:keepNext/>
        <w:keepLines/>
        <w:widowControl w:val="0"/>
        <w:suppressAutoHyphens/>
        <w:autoSpaceDE w:val="0"/>
        <w:autoSpaceDN w:val="0"/>
        <w:adjustRightInd w:val="0"/>
        <w:jc w:val="center"/>
        <w:rPr>
          <w:rFonts w:cs="Calibri"/>
          <w:sz w:val="20"/>
          <w:szCs w:val="20"/>
          <w:lang w:eastAsia="ar-SA"/>
        </w:rPr>
      </w:pPr>
      <w:r>
        <w:rPr>
          <w:rFonts w:cs="Calibri"/>
          <w:sz w:val="20"/>
          <w:szCs w:val="20"/>
          <w:lang w:eastAsia="ar-SA"/>
        </w:rPr>
        <w:t xml:space="preserve">                                                                                                                                           </w:t>
      </w:r>
      <w:r w:rsidR="00596DF5">
        <w:rPr>
          <w:rFonts w:cs="Calibri"/>
          <w:sz w:val="20"/>
          <w:szCs w:val="20"/>
          <w:lang w:eastAsia="ar-SA"/>
        </w:rPr>
        <w:t xml:space="preserve">                             </w:t>
      </w:r>
      <w:r w:rsidR="00120771" w:rsidRPr="00640476">
        <w:rPr>
          <w:rFonts w:cs="Calibri"/>
          <w:sz w:val="20"/>
          <w:szCs w:val="20"/>
          <w:lang w:eastAsia="ar-SA"/>
        </w:rPr>
        <w:t>от</w:t>
      </w:r>
      <w:r w:rsidR="00596DF5">
        <w:rPr>
          <w:rFonts w:cs="Calibri"/>
          <w:sz w:val="20"/>
          <w:szCs w:val="20"/>
          <w:lang w:eastAsia="ar-SA"/>
        </w:rPr>
        <w:t xml:space="preserve">  15.01.2020  </w:t>
      </w:r>
      <w:r w:rsidR="00120771" w:rsidRPr="00640476">
        <w:rPr>
          <w:rFonts w:cs="Calibri"/>
          <w:sz w:val="20"/>
          <w:szCs w:val="20"/>
          <w:lang w:eastAsia="ar-SA"/>
        </w:rPr>
        <w:t>№</w:t>
      </w:r>
      <w:r w:rsidR="00596DF5">
        <w:rPr>
          <w:rFonts w:cs="Calibri"/>
          <w:sz w:val="20"/>
          <w:szCs w:val="20"/>
          <w:lang w:eastAsia="ar-SA"/>
        </w:rPr>
        <w:t xml:space="preserve"> 5</w:t>
      </w:r>
    </w:p>
    <w:p w:rsidR="00120771" w:rsidRPr="00120771" w:rsidRDefault="00120771" w:rsidP="00120771">
      <w:pPr>
        <w:widowControl w:val="0"/>
        <w:suppressAutoHyphens/>
        <w:autoSpaceDE w:val="0"/>
        <w:jc w:val="center"/>
        <w:rPr>
          <w:b/>
          <w:sz w:val="22"/>
          <w:szCs w:val="22"/>
          <w:lang w:eastAsia="ar-SA"/>
        </w:rPr>
      </w:pPr>
      <w:r w:rsidRPr="00120771">
        <w:rPr>
          <w:b/>
          <w:sz w:val="22"/>
          <w:szCs w:val="22"/>
          <w:lang w:eastAsia="ar-SA"/>
        </w:rPr>
        <w:t xml:space="preserve">МУНИЦИПАЛЬНАЯ ПРОГРАММА </w:t>
      </w:r>
      <w:r w:rsidRPr="00120771">
        <w:rPr>
          <w:b/>
          <w:sz w:val="22"/>
          <w:szCs w:val="22"/>
          <w:lang w:eastAsia="ar-SA"/>
        </w:rPr>
        <w:br/>
        <w:t xml:space="preserve">«Комплексное развитие сельских территорий </w:t>
      </w:r>
      <w:r w:rsidRPr="00120771">
        <w:rPr>
          <w:b/>
          <w:sz w:val="22"/>
          <w:szCs w:val="22"/>
          <w:lang w:eastAsia="ar-SA"/>
        </w:rPr>
        <w:br/>
        <w:t xml:space="preserve">сельского поселения Черновка муниципального района Кинель-Черкасский </w:t>
      </w:r>
      <w:r w:rsidRPr="00120771">
        <w:rPr>
          <w:b/>
          <w:bCs/>
          <w:color w:val="000000"/>
          <w:spacing w:val="-2"/>
          <w:sz w:val="22"/>
          <w:szCs w:val="22"/>
          <w:lang w:eastAsia="ar-SA"/>
        </w:rPr>
        <w:t xml:space="preserve"> Самарской области»</w:t>
      </w:r>
      <w:r w:rsidRPr="00120771">
        <w:rPr>
          <w:bCs/>
          <w:color w:val="000000"/>
          <w:spacing w:val="-2"/>
          <w:sz w:val="22"/>
          <w:szCs w:val="22"/>
          <w:lang w:eastAsia="ar-SA"/>
        </w:rPr>
        <w:t xml:space="preserve"> на</w:t>
      </w:r>
      <w:r w:rsidRPr="00120771">
        <w:rPr>
          <w:b/>
          <w:sz w:val="22"/>
          <w:szCs w:val="22"/>
          <w:lang w:eastAsia="ar-SA"/>
        </w:rPr>
        <w:t xml:space="preserve"> 2020 - 2025 годы</w:t>
      </w:r>
    </w:p>
    <w:p w:rsidR="000301F0" w:rsidRPr="009B73D7" w:rsidRDefault="00120771" w:rsidP="009B73D7">
      <w:pPr>
        <w:widowControl w:val="0"/>
        <w:suppressAutoHyphens/>
        <w:autoSpaceDE w:val="0"/>
        <w:jc w:val="center"/>
        <w:rPr>
          <w:sz w:val="22"/>
          <w:szCs w:val="22"/>
          <w:lang w:eastAsia="ar-SA"/>
        </w:rPr>
      </w:pPr>
      <w:r w:rsidRPr="00120771">
        <w:rPr>
          <w:sz w:val="22"/>
          <w:szCs w:val="22"/>
          <w:lang w:eastAsia="ar-SA"/>
        </w:rPr>
        <w:t>(далее – муниципальная программа)</w:t>
      </w:r>
    </w:p>
    <w:p w:rsidR="000301F0" w:rsidRPr="009B73D7" w:rsidRDefault="000301F0" w:rsidP="000301F0">
      <w:pPr>
        <w:keepNext/>
        <w:keepLines/>
        <w:widowControl w:val="0"/>
        <w:suppressAutoHyphens/>
        <w:autoSpaceDE w:val="0"/>
        <w:jc w:val="center"/>
        <w:rPr>
          <w:b/>
          <w:bCs/>
          <w:color w:val="000000"/>
          <w:sz w:val="22"/>
          <w:szCs w:val="22"/>
          <w:lang w:eastAsia="ar-SA"/>
        </w:rPr>
      </w:pPr>
      <w:r w:rsidRPr="009B73D7">
        <w:rPr>
          <w:b/>
          <w:bCs/>
          <w:color w:val="000000"/>
          <w:sz w:val="22"/>
          <w:szCs w:val="22"/>
          <w:lang w:eastAsia="ar-SA"/>
        </w:rPr>
        <w:t>ПАСПОРТ</w:t>
      </w:r>
    </w:p>
    <w:p w:rsidR="009B73D7" w:rsidRPr="00120771" w:rsidRDefault="000301F0" w:rsidP="009B73D7">
      <w:pPr>
        <w:keepNext/>
        <w:keepLines/>
        <w:widowControl w:val="0"/>
        <w:suppressAutoHyphens/>
        <w:autoSpaceDE w:val="0"/>
        <w:jc w:val="center"/>
        <w:rPr>
          <w:b/>
          <w:bCs/>
          <w:color w:val="000000"/>
          <w:sz w:val="22"/>
          <w:szCs w:val="22"/>
          <w:lang w:eastAsia="ar-SA"/>
        </w:rPr>
      </w:pPr>
      <w:r w:rsidRPr="00120771">
        <w:rPr>
          <w:b/>
          <w:bCs/>
          <w:color w:val="000000"/>
          <w:sz w:val="22"/>
          <w:szCs w:val="22"/>
          <w:lang w:eastAsia="ar-SA"/>
        </w:rPr>
        <w:t>муниципальной программы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95"/>
      </w:tblGrid>
      <w:tr w:rsidR="009B73D7" w:rsidRPr="00120771" w:rsidTr="00E04BB1">
        <w:tc>
          <w:tcPr>
            <w:tcW w:w="3369" w:type="dxa"/>
            <w:shd w:val="clear" w:color="auto" w:fill="auto"/>
          </w:tcPr>
          <w:p w:rsidR="009B73D7" w:rsidRPr="00120771" w:rsidRDefault="009B73D7" w:rsidP="00E04BB1">
            <w:pPr>
              <w:keepNext/>
              <w:keepLines/>
              <w:widowControl w:val="0"/>
              <w:suppressAutoHyphens/>
              <w:autoSpaceDE w:val="0"/>
              <w:rPr>
                <w:sz w:val="20"/>
                <w:szCs w:val="20"/>
                <w:lang w:eastAsia="ar-SA"/>
              </w:rPr>
            </w:pPr>
            <w:r w:rsidRPr="00120771">
              <w:rPr>
                <w:sz w:val="20"/>
                <w:szCs w:val="20"/>
                <w:lang w:eastAsia="ar-SA"/>
              </w:rPr>
              <w:t>Наименование муниципальной программы</w:t>
            </w:r>
          </w:p>
        </w:tc>
        <w:tc>
          <w:tcPr>
            <w:tcW w:w="6695" w:type="dxa"/>
            <w:shd w:val="clear" w:color="auto" w:fill="auto"/>
          </w:tcPr>
          <w:p w:rsidR="009B73D7" w:rsidRPr="00120771" w:rsidRDefault="009B73D7" w:rsidP="00E04BB1">
            <w:pPr>
              <w:keepNext/>
              <w:keepLines/>
              <w:widowControl w:val="0"/>
              <w:suppressAutoHyphens/>
              <w:autoSpaceDE w:val="0"/>
              <w:jc w:val="both"/>
              <w:rPr>
                <w:sz w:val="20"/>
                <w:szCs w:val="20"/>
                <w:lang w:eastAsia="ar-SA"/>
              </w:rPr>
            </w:pPr>
            <w:r w:rsidRPr="00120771">
              <w:rPr>
                <w:sz w:val="20"/>
                <w:szCs w:val="20"/>
                <w:lang w:eastAsia="ar-SA"/>
              </w:rPr>
              <w:t>муниципальная программа «Комплексное развитие сельских территорий сельского поселения Черновка муниципального района Кинель-Черкасский Самарской области» на 2020-2025 годы»</w:t>
            </w:r>
          </w:p>
        </w:tc>
      </w:tr>
    </w:tbl>
    <w:p w:rsidR="000301F0" w:rsidRDefault="000301F0" w:rsidP="00120771">
      <w:pPr>
        <w:widowControl w:val="0"/>
        <w:suppressAutoHyphens/>
        <w:autoSpaceDE w:val="0"/>
        <w:jc w:val="center"/>
        <w:rPr>
          <w:sz w:val="22"/>
          <w:szCs w:val="22"/>
          <w:lang w:eastAsia="ar-SA"/>
        </w:rPr>
      </w:pPr>
    </w:p>
    <w:p w:rsidR="00640476" w:rsidRPr="00120771" w:rsidRDefault="00640476" w:rsidP="00640476">
      <w:pPr>
        <w:keepNext/>
        <w:keepLines/>
        <w:widowControl w:val="0"/>
        <w:suppressAutoHyphens/>
        <w:autoSpaceDE w:val="0"/>
        <w:jc w:val="center"/>
        <w:rPr>
          <w:b/>
          <w:bCs/>
          <w:color w:val="000000"/>
          <w:lang w:eastAsia="ar-S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95"/>
      </w:tblGrid>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Дата принятия решения о разработке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 xml:space="preserve">Распоряжение Администрации сельского поселения Черновка   от  31.12. 2019 № 46   </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Ответственный исполнитель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Администрация сельского поселения Черновка</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Соисполнители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Отсутствуют</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Участники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Отсутствуют</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Цели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Создание комфортных условий жизнедеятельности на территории сельского поселения Черновка, формирование позитивного отношения к сельскому образу жизни у населения.</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Задачи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-повышение уровня комплексного обустройства объектами социальной и инженерной инфраструктуры сельского поселения;</w:t>
            </w:r>
          </w:p>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 создание условий для занятий играми и спортом детского сельского населения;</w:t>
            </w:r>
          </w:p>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-содействие повышению активности граждан в решении общественно значимых проблем на территории сельского поселения Черновка.</w:t>
            </w:r>
          </w:p>
          <w:p w:rsidR="000301F0" w:rsidRPr="00120771" w:rsidRDefault="000301F0" w:rsidP="00E04BB1">
            <w:pPr>
              <w:keepNext/>
              <w:keepLines/>
              <w:widowControl w:val="0"/>
              <w:suppressAutoHyphens/>
              <w:autoSpaceDE w:val="0"/>
              <w:autoSpaceDN w:val="0"/>
              <w:adjustRightInd w:val="0"/>
              <w:outlineLvl w:val="1"/>
              <w:rPr>
                <w:sz w:val="20"/>
                <w:szCs w:val="20"/>
                <w:lang w:eastAsia="ar-SA"/>
              </w:rPr>
            </w:pP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Показатели (индикаторы)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jc w:val="both"/>
              <w:rPr>
                <w:spacing w:val="-10"/>
                <w:sz w:val="20"/>
                <w:szCs w:val="20"/>
                <w:lang w:eastAsia="ar-SA"/>
              </w:rPr>
            </w:pPr>
            <w:r w:rsidRPr="00120771">
              <w:rPr>
                <w:spacing w:val="-10"/>
                <w:sz w:val="20"/>
                <w:szCs w:val="20"/>
                <w:lang w:eastAsia="ar-SA"/>
              </w:rPr>
              <w:t>-количество созданных и благоустроенных пешеходных зон</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-количество светодиодных светильников установленных на территории поселения</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Подпрограммы с указанием целей и сроков реализации</w:t>
            </w:r>
          </w:p>
          <w:p w:rsidR="000301F0" w:rsidRPr="00120771" w:rsidRDefault="000301F0" w:rsidP="00E04BB1">
            <w:pPr>
              <w:keepNext/>
              <w:keepLines/>
              <w:widowControl w:val="0"/>
              <w:suppressAutoHyphens/>
              <w:autoSpaceDE w:val="0"/>
              <w:rPr>
                <w:sz w:val="20"/>
                <w:szCs w:val="20"/>
                <w:lang w:eastAsia="ar-SA"/>
              </w:rPr>
            </w:pP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Отсутствуют</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Иные программы с указанием целей и сроков реализации</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Отсутствуют</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Планы мероприятий с указанием сроков реализации</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Отсутствуют</w:t>
            </w:r>
          </w:p>
        </w:tc>
      </w:tr>
      <w:tr w:rsidR="000301F0" w:rsidRPr="00120771" w:rsidTr="00E04BB1">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Этапы и сроки реализации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autoSpaceDN w:val="0"/>
              <w:adjustRightInd w:val="0"/>
              <w:outlineLvl w:val="1"/>
              <w:rPr>
                <w:sz w:val="20"/>
                <w:szCs w:val="20"/>
                <w:lang w:eastAsia="ar-SA"/>
              </w:rPr>
            </w:pPr>
            <w:r w:rsidRPr="00120771">
              <w:rPr>
                <w:sz w:val="20"/>
                <w:szCs w:val="20"/>
                <w:lang w:eastAsia="ar-SA"/>
              </w:rPr>
              <w:t>Муниципальная программа реализуется в один этап: 2020-2025 годы</w:t>
            </w:r>
          </w:p>
        </w:tc>
      </w:tr>
      <w:tr w:rsidR="000301F0" w:rsidRPr="00120771" w:rsidTr="00E04BB1">
        <w:trPr>
          <w:trHeight w:val="2554"/>
        </w:trPr>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t>Объемы бюджетных ассигнований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ind w:firstLine="567"/>
              <w:jc w:val="both"/>
              <w:rPr>
                <w:sz w:val="20"/>
                <w:szCs w:val="20"/>
                <w:lang w:eastAsia="ar-SA"/>
              </w:rPr>
            </w:pPr>
            <w:r w:rsidRPr="00120771">
              <w:rPr>
                <w:sz w:val="20"/>
                <w:szCs w:val="20"/>
                <w:lang w:eastAsia="ar-SA"/>
              </w:rPr>
              <w:t>Общий объем бюджетных ассигнований на реализацию муниципальной программы составляет 2223,5 тыс. рублей, в том числе по годам:</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2020 год – 792,7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2021 год – 690,6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2022 год – 740,2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2023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2024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2025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Из них:</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 за счет средств федерального бюджета – 1011,7 тыс. рублей, в том числе по годам:</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2020 год – 360,7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2021 год – 314,2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2022 год – 336,8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2023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2024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2025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 за счет средств областного бюджета, составляет 544,7 тыс. рублей, в том числе по годам:</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2020 год – 194,2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2021 год – 169,2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2022 год – 181,3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2023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2024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2025 год – 0,0 тыс. рублей;</w:t>
            </w:r>
          </w:p>
          <w:p w:rsidR="000301F0" w:rsidRPr="00120771" w:rsidRDefault="000301F0" w:rsidP="00E04BB1">
            <w:pPr>
              <w:keepNext/>
              <w:keepLines/>
              <w:widowControl w:val="0"/>
              <w:suppressAutoHyphens/>
              <w:autoSpaceDE w:val="0"/>
              <w:ind w:firstLine="33"/>
              <w:jc w:val="both"/>
              <w:rPr>
                <w:sz w:val="20"/>
                <w:szCs w:val="20"/>
                <w:lang w:eastAsia="ar-SA"/>
              </w:rPr>
            </w:pPr>
            <w:r w:rsidRPr="00120771">
              <w:rPr>
                <w:sz w:val="20"/>
                <w:szCs w:val="20"/>
                <w:lang w:eastAsia="ar-SA"/>
              </w:rPr>
              <w:t>- за счет средств бюджета поселения – 222,5 тыс. рублей, в том числе по годам:</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2020 год – 79,3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2021 год – 69,1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2022 год – 74,1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2023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2024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lastRenderedPageBreak/>
              <w:t>2025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 за счет прочих безвозмездных поступлений-444,6 тыс.рублей, в том числе по годам:</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2020 год – 158,5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2021 год – 138,1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2022 год – 148,0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2023 год – 0,0 тыс. рублей;</w:t>
            </w:r>
          </w:p>
          <w:p w:rsidR="000301F0" w:rsidRPr="00120771" w:rsidRDefault="000301F0" w:rsidP="00E04BB1">
            <w:pPr>
              <w:keepNext/>
              <w:keepLines/>
              <w:widowControl w:val="0"/>
              <w:suppressAutoHyphens/>
              <w:autoSpaceDE w:val="0"/>
              <w:jc w:val="both"/>
              <w:rPr>
                <w:sz w:val="20"/>
                <w:szCs w:val="20"/>
                <w:lang w:eastAsia="ar-SA"/>
              </w:rPr>
            </w:pPr>
            <w:r w:rsidRPr="00120771">
              <w:rPr>
                <w:sz w:val="20"/>
                <w:szCs w:val="20"/>
                <w:lang w:eastAsia="ar-SA"/>
              </w:rPr>
              <w:t>2024 год – 0,0 тыс. рублей;</w:t>
            </w:r>
          </w:p>
          <w:p w:rsidR="000301F0" w:rsidRPr="000301F0" w:rsidRDefault="000301F0" w:rsidP="00E04BB1">
            <w:pPr>
              <w:keepNext/>
              <w:keepLines/>
              <w:widowControl w:val="0"/>
              <w:suppressAutoHyphens/>
              <w:autoSpaceDE w:val="0"/>
              <w:jc w:val="both"/>
              <w:rPr>
                <w:sz w:val="20"/>
                <w:szCs w:val="20"/>
                <w:lang w:eastAsia="ar-SA"/>
              </w:rPr>
            </w:pPr>
            <w:r>
              <w:rPr>
                <w:sz w:val="20"/>
                <w:szCs w:val="20"/>
                <w:lang w:eastAsia="ar-SA"/>
              </w:rPr>
              <w:t>2025 год – 0,0 тыс. рублей</w:t>
            </w:r>
          </w:p>
        </w:tc>
      </w:tr>
      <w:tr w:rsidR="000301F0" w:rsidRPr="00120771" w:rsidTr="00E04BB1">
        <w:trPr>
          <w:trHeight w:val="976"/>
        </w:trPr>
        <w:tc>
          <w:tcPr>
            <w:tcW w:w="3369" w:type="dxa"/>
            <w:shd w:val="clear" w:color="auto" w:fill="auto"/>
          </w:tcPr>
          <w:p w:rsidR="000301F0" w:rsidRPr="00120771" w:rsidRDefault="000301F0" w:rsidP="00E04BB1">
            <w:pPr>
              <w:keepNext/>
              <w:keepLines/>
              <w:widowControl w:val="0"/>
              <w:suppressAutoHyphens/>
              <w:autoSpaceDE w:val="0"/>
              <w:rPr>
                <w:sz w:val="20"/>
                <w:szCs w:val="20"/>
                <w:lang w:eastAsia="ar-SA"/>
              </w:rPr>
            </w:pPr>
            <w:r w:rsidRPr="00120771">
              <w:rPr>
                <w:sz w:val="20"/>
                <w:szCs w:val="20"/>
                <w:lang w:eastAsia="ar-SA"/>
              </w:rPr>
              <w:lastRenderedPageBreak/>
              <w:t>Ожидаемые результаты реализации муниципальной программы</w:t>
            </w:r>
          </w:p>
        </w:tc>
        <w:tc>
          <w:tcPr>
            <w:tcW w:w="6695" w:type="dxa"/>
            <w:shd w:val="clear" w:color="auto" w:fill="auto"/>
          </w:tcPr>
          <w:p w:rsidR="000301F0" w:rsidRPr="00120771" w:rsidRDefault="000301F0" w:rsidP="00E04BB1">
            <w:pPr>
              <w:keepNext/>
              <w:keepLines/>
              <w:widowControl w:val="0"/>
              <w:suppressAutoHyphens/>
              <w:autoSpaceDE w:val="0"/>
              <w:rPr>
                <w:rFonts w:ascii="Calibri" w:hAnsi="Calibri" w:cs="Calibri"/>
                <w:sz w:val="20"/>
                <w:szCs w:val="20"/>
                <w:lang w:eastAsia="ar-SA"/>
              </w:rPr>
            </w:pPr>
            <w:r w:rsidRPr="00120771">
              <w:rPr>
                <w:sz w:val="20"/>
                <w:szCs w:val="20"/>
                <w:lang w:eastAsia="ar-SA"/>
              </w:rPr>
              <w:t>- улучшение условий проживания населения в сельском поселении;</w:t>
            </w:r>
          </w:p>
          <w:p w:rsidR="000301F0" w:rsidRPr="00120771" w:rsidRDefault="000301F0" w:rsidP="00E04BB1">
            <w:pPr>
              <w:keepNext/>
              <w:keepLines/>
              <w:widowControl w:val="0"/>
              <w:suppressAutoHyphens/>
              <w:autoSpaceDE w:val="0"/>
              <w:snapToGrid w:val="0"/>
              <w:jc w:val="both"/>
              <w:rPr>
                <w:sz w:val="20"/>
                <w:szCs w:val="20"/>
                <w:lang w:eastAsia="ar-SA"/>
              </w:rPr>
            </w:pPr>
            <w:r w:rsidRPr="00120771">
              <w:rPr>
                <w:sz w:val="20"/>
                <w:szCs w:val="20"/>
                <w:lang w:eastAsia="ar-SA"/>
              </w:rPr>
              <w:t>-реализация мероприятий по комплексному обустройству объектов социальной и инженерной инфраструктуры в сельском поселении.</w:t>
            </w:r>
          </w:p>
          <w:p w:rsidR="000301F0" w:rsidRPr="00120771" w:rsidRDefault="000301F0" w:rsidP="00E04BB1">
            <w:pPr>
              <w:widowControl w:val="0"/>
              <w:suppressAutoHyphens/>
              <w:autoSpaceDE w:val="0"/>
              <w:jc w:val="both"/>
              <w:rPr>
                <w:sz w:val="20"/>
                <w:szCs w:val="20"/>
                <w:lang w:eastAsia="ar-SA"/>
              </w:rPr>
            </w:pPr>
            <w:r w:rsidRPr="00120771">
              <w:rPr>
                <w:sz w:val="20"/>
                <w:szCs w:val="20"/>
                <w:lang w:eastAsia="ar-SA"/>
              </w:rPr>
              <w:t>-улучшение демографической ситуации в с.п.Черновка;</w:t>
            </w:r>
          </w:p>
        </w:tc>
      </w:tr>
    </w:tbl>
    <w:p w:rsidR="00F34594" w:rsidRPr="00F34594" w:rsidRDefault="009B73D7" w:rsidP="00640476">
      <w:pPr>
        <w:keepNext/>
        <w:jc w:val="both"/>
        <w:outlineLvl w:val="2"/>
        <w:rPr>
          <w:b/>
          <w:sz w:val="22"/>
          <w:szCs w:val="22"/>
        </w:rPr>
      </w:pPr>
      <w:r>
        <w:rPr>
          <w:b/>
          <w:sz w:val="28"/>
          <w:szCs w:val="28"/>
        </w:rPr>
        <w:t xml:space="preserve">        </w:t>
      </w:r>
      <w:r w:rsidR="000301F0" w:rsidRPr="009B73D7">
        <w:rPr>
          <w:b/>
          <w:sz w:val="22"/>
          <w:szCs w:val="22"/>
        </w:rPr>
        <w:t xml:space="preserve">    </w:t>
      </w:r>
      <w:r w:rsidR="00F34594" w:rsidRPr="009B73D7">
        <w:rPr>
          <w:b/>
          <w:sz w:val="22"/>
          <w:szCs w:val="22"/>
        </w:rPr>
        <w:t>1</w:t>
      </w:r>
      <w:r w:rsidR="00F34594" w:rsidRPr="00F34594">
        <w:rPr>
          <w:b/>
          <w:sz w:val="22"/>
          <w:szCs w:val="22"/>
        </w:rPr>
        <w:t>.Характеристика текущего состояния, основные проблемы в сфере реализации муниципальной программы, показатели и анализ социальных, финансово-экономических и прочих рисков реализации муниципальной программы</w:t>
      </w:r>
    </w:p>
    <w:p w:rsidR="00F34594" w:rsidRPr="00F34594" w:rsidRDefault="00F34594" w:rsidP="00F34594">
      <w:pPr>
        <w:keepNext/>
        <w:keepLines/>
        <w:widowControl w:val="0"/>
        <w:suppressAutoHyphens/>
        <w:autoSpaceDE w:val="0"/>
        <w:ind w:firstLine="708"/>
        <w:jc w:val="both"/>
        <w:rPr>
          <w:rFonts w:cs="Calibri"/>
          <w:sz w:val="22"/>
          <w:szCs w:val="22"/>
          <w:lang w:eastAsia="ar-SA"/>
        </w:rPr>
      </w:pPr>
      <w:r w:rsidRPr="00F34594">
        <w:rPr>
          <w:rFonts w:cs="Calibri"/>
          <w:sz w:val="22"/>
          <w:szCs w:val="22"/>
          <w:lang w:eastAsia="ar-SA"/>
        </w:rPr>
        <w:t xml:space="preserve">Муниципальное образование сельское поселение </w:t>
      </w:r>
      <w:r w:rsidRPr="00F34594">
        <w:rPr>
          <w:rFonts w:eastAsia="Lucida Sans Unicode" w:cs="Tahoma"/>
          <w:kern w:val="1"/>
          <w:sz w:val="22"/>
          <w:szCs w:val="22"/>
          <w:lang w:eastAsia="hi-IN" w:bidi="hi-IN"/>
        </w:rPr>
        <w:t>Черновка</w:t>
      </w:r>
      <w:r w:rsidRPr="00F34594">
        <w:rPr>
          <w:rFonts w:cs="Calibri"/>
          <w:sz w:val="22"/>
          <w:szCs w:val="22"/>
          <w:lang w:eastAsia="ar-SA"/>
        </w:rPr>
        <w:t xml:space="preserve"> включает в себя два населенных пункта – с.Черновка и поселок Первомайский.</w:t>
      </w:r>
    </w:p>
    <w:p w:rsidR="00F34594" w:rsidRPr="00F34594" w:rsidRDefault="00F34594" w:rsidP="00F34594">
      <w:pPr>
        <w:widowControl w:val="0"/>
        <w:suppressAutoHyphens/>
        <w:autoSpaceDE w:val="0"/>
        <w:ind w:firstLine="709"/>
        <w:jc w:val="both"/>
        <w:rPr>
          <w:sz w:val="22"/>
          <w:szCs w:val="22"/>
          <w:lang w:eastAsia="ar-SA"/>
        </w:rPr>
      </w:pPr>
      <w:r w:rsidRPr="00F34594">
        <w:rPr>
          <w:sz w:val="22"/>
          <w:szCs w:val="22"/>
          <w:lang w:eastAsia="ar-SA"/>
        </w:rPr>
        <w:t>Общая площадь земель  сельского поселения Черновка составляет 170,2 кв.км, численность постоянно проживающего населения составила на 01.01.2019г-1666 человек.</w:t>
      </w:r>
    </w:p>
    <w:p w:rsidR="00F34594" w:rsidRPr="00F34594" w:rsidRDefault="00F34594" w:rsidP="00F34594">
      <w:pPr>
        <w:widowControl w:val="0"/>
        <w:tabs>
          <w:tab w:val="left" w:pos="-142"/>
        </w:tabs>
        <w:suppressAutoHyphens/>
        <w:autoSpaceDE w:val="0"/>
        <w:ind w:right="-91" w:firstLine="539"/>
        <w:jc w:val="both"/>
        <w:rPr>
          <w:rFonts w:eastAsia="Calibri"/>
          <w:sz w:val="22"/>
          <w:szCs w:val="22"/>
          <w:lang w:eastAsia="en-US"/>
        </w:rPr>
      </w:pPr>
      <w:r w:rsidRPr="00F34594">
        <w:rPr>
          <w:rFonts w:eastAsia="Calibri"/>
          <w:sz w:val="22"/>
          <w:szCs w:val="22"/>
          <w:lang w:eastAsia="en-US"/>
        </w:rPr>
        <w:t>Экономика сельского поселения Черновка представлена промышленным предприятием по производству муки – ООО «Стандарт», сельхозпроизводителями: крестьянско-фермерскими хозяйствами Габриелян Р.С. и Алферова А.Н.</w:t>
      </w:r>
    </w:p>
    <w:p w:rsidR="00F34594" w:rsidRPr="00F34594" w:rsidRDefault="00F34594" w:rsidP="00F34594">
      <w:pPr>
        <w:widowControl w:val="0"/>
        <w:suppressAutoHyphens/>
        <w:autoSpaceDE w:val="0"/>
        <w:ind w:firstLine="709"/>
        <w:jc w:val="both"/>
        <w:rPr>
          <w:sz w:val="22"/>
          <w:szCs w:val="22"/>
          <w:lang w:eastAsia="ar-SA"/>
        </w:rPr>
      </w:pPr>
      <w:r w:rsidRPr="00F34594">
        <w:rPr>
          <w:snapToGrid w:val="0"/>
          <w:sz w:val="22"/>
          <w:szCs w:val="22"/>
          <w:lang w:eastAsia="ar-SA"/>
        </w:rPr>
        <w:t xml:space="preserve"> Основные</w:t>
      </w:r>
      <w:r w:rsidRPr="00F34594">
        <w:rPr>
          <w:sz w:val="22"/>
          <w:szCs w:val="22"/>
          <w:lang w:eastAsia="ar-SA"/>
        </w:rPr>
        <w:t xml:space="preserve"> цели, задачи и направления развития сельского хозяйства и регулирования рынков сельскохозяйственной продукции, сырья и продовольствия в сельском поселении Черновка определены муниципальной программой «Развитие сельского хозяйства на территории сельского поселения Черновка Кинель-Черкасского района Самарской области на 2019 </w:t>
      </w:r>
      <w:r w:rsidRPr="00F34594">
        <w:rPr>
          <w:b/>
          <w:sz w:val="22"/>
          <w:szCs w:val="22"/>
          <w:lang w:eastAsia="ar-SA"/>
        </w:rPr>
        <w:t>–</w:t>
      </w:r>
      <w:r w:rsidRPr="00F34594">
        <w:rPr>
          <w:sz w:val="22"/>
          <w:szCs w:val="22"/>
          <w:lang w:eastAsia="ar-SA"/>
        </w:rPr>
        <w:t>2024 годы», утвержденной постановлением Администрации  Кинель-Черкасского района Самарской области  от 27.04.2018 №53.</w:t>
      </w:r>
    </w:p>
    <w:p w:rsidR="00F34594" w:rsidRPr="00F34594" w:rsidRDefault="00F34594" w:rsidP="00F34594">
      <w:pPr>
        <w:widowControl w:val="0"/>
        <w:suppressAutoHyphens/>
        <w:autoSpaceDE w:val="0"/>
        <w:ind w:firstLine="709"/>
        <w:jc w:val="both"/>
        <w:rPr>
          <w:sz w:val="22"/>
          <w:szCs w:val="22"/>
          <w:lang w:eastAsia="ar-SA"/>
        </w:rPr>
      </w:pPr>
      <w:r w:rsidRPr="00F34594">
        <w:rPr>
          <w:sz w:val="22"/>
          <w:szCs w:val="22"/>
          <w:lang w:eastAsia="ar-SA"/>
        </w:rPr>
        <w:t>Основными направлениями развития агропромышленного комплекса сельского поселения Черновка, определенными данной муниципальной программой, являются:</w:t>
      </w:r>
    </w:p>
    <w:p w:rsidR="00F34594" w:rsidRPr="00F34594" w:rsidRDefault="00F34594" w:rsidP="00F34594">
      <w:pPr>
        <w:widowControl w:val="0"/>
        <w:suppressAutoHyphens/>
        <w:autoSpaceDE w:val="0"/>
        <w:ind w:firstLine="709"/>
        <w:jc w:val="both"/>
        <w:rPr>
          <w:sz w:val="22"/>
          <w:szCs w:val="22"/>
          <w:lang w:eastAsia="ar-SA"/>
        </w:rPr>
      </w:pPr>
      <w:r w:rsidRPr="00F34594">
        <w:rPr>
          <w:sz w:val="22"/>
          <w:szCs w:val="22"/>
          <w:lang w:eastAsia="ar-SA"/>
        </w:rPr>
        <w:t>-комплексное развитие и повышение эффективности сельскохозяйственного производства на территории сельского поселения;</w:t>
      </w:r>
    </w:p>
    <w:p w:rsidR="00F34594" w:rsidRPr="00F34594" w:rsidRDefault="00F34594" w:rsidP="00F34594">
      <w:pPr>
        <w:widowControl w:val="0"/>
        <w:suppressAutoHyphens/>
        <w:autoSpaceDE w:val="0"/>
        <w:ind w:firstLine="709"/>
        <w:jc w:val="both"/>
        <w:rPr>
          <w:sz w:val="22"/>
          <w:szCs w:val="22"/>
          <w:lang w:eastAsia="ar-SA"/>
        </w:rPr>
      </w:pPr>
      <w:r w:rsidRPr="00F34594">
        <w:rPr>
          <w:sz w:val="22"/>
          <w:szCs w:val="22"/>
          <w:lang w:eastAsia="ar-SA"/>
        </w:rPr>
        <w:t>-увеличение объёмов производства основных видов продукции.</w:t>
      </w:r>
    </w:p>
    <w:p w:rsidR="00F34594" w:rsidRPr="00F34594" w:rsidRDefault="00F34594" w:rsidP="00F34594">
      <w:pPr>
        <w:widowControl w:val="0"/>
        <w:suppressAutoHyphens/>
        <w:autoSpaceDE w:val="0"/>
        <w:ind w:firstLine="709"/>
        <w:jc w:val="both"/>
        <w:rPr>
          <w:rFonts w:eastAsia="Calibri"/>
          <w:sz w:val="22"/>
          <w:szCs w:val="22"/>
          <w:lang w:eastAsia="en-US"/>
        </w:rPr>
      </w:pPr>
      <w:r w:rsidRPr="00F34594">
        <w:rPr>
          <w:rFonts w:eastAsia="Calibri"/>
          <w:sz w:val="22"/>
          <w:szCs w:val="22"/>
          <w:lang w:eastAsia="en-US"/>
        </w:rPr>
        <w:t xml:space="preserve">В 2018 году посевная площадь сельскохозяйственных культур по сельскому поселению составила 458 га (подсолнечник), что ниже уровня 2017 года в 3 раза, в связи с ликвидацией ООО СХП «Черновское». </w:t>
      </w:r>
    </w:p>
    <w:p w:rsidR="00F34594" w:rsidRPr="00F34594" w:rsidRDefault="00F34594" w:rsidP="00F34594">
      <w:pPr>
        <w:widowControl w:val="0"/>
        <w:suppressAutoHyphens/>
        <w:autoSpaceDE w:val="0"/>
        <w:jc w:val="both"/>
        <w:rPr>
          <w:rFonts w:ascii="Calibri" w:eastAsia="Calibri" w:hAnsi="Calibri"/>
          <w:sz w:val="22"/>
          <w:szCs w:val="22"/>
          <w:lang w:eastAsia="ar-SA"/>
        </w:rPr>
      </w:pPr>
      <w:r w:rsidRPr="00F34594">
        <w:rPr>
          <w:sz w:val="22"/>
          <w:szCs w:val="22"/>
          <w:lang w:eastAsia="ar-SA"/>
        </w:rPr>
        <w:t xml:space="preserve">         </w:t>
      </w:r>
      <w:r w:rsidRPr="00F34594">
        <w:rPr>
          <w:color w:val="000000"/>
          <w:sz w:val="22"/>
          <w:szCs w:val="22"/>
          <w:lang w:eastAsia="ar-SA"/>
        </w:rPr>
        <w:t>По состоянию на 01.01.2019 года поголовье крупного рогатого скота во всех категориях хозяйств поселения составило 123 головы, увеличившись к уровню аналогичного периода 2017 года на 35 голов.</w:t>
      </w:r>
      <w:r w:rsidRPr="00F34594">
        <w:rPr>
          <w:sz w:val="22"/>
          <w:szCs w:val="22"/>
          <w:lang w:eastAsia="ar-SA"/>
        </w:rPr>
        <w:t xml:space="preserve"> По состоянию на 01.01.2019 года поголовье коров во всех категориях хозяйств поселения составило 47 голов, снизившись к уровню начала года на 30 голов. Поголовье овец и коз составило 130 голов, свиней-120 голов. </w:t>
      </w:r>
    </w:p>
    <w:p w:rsidR="00F34594" w:rsidRPr="00F34594" w:rsidRDefault="00F34594" w:rsidP="00F34594">
      <w:pPr>
        <w:widowControl w:val="0"/>
        <w:suppressAutoHyphens/>
        <w:autoSpaceDE w:val="0"/>
        <w:jc w:val="both"/>
        <w:rPr>
          <w:sz w:val="22"/>
          <w:szCs w:val="22"/>
          <w:lang w:eastAsia="ar-SA"/>
        </w:rPr>
      </w:pPr>
      <w:r w:rsidRPr="00F34594">
        <w:rPr>
          <w:rFonts w:eastAsia="Calibri"/>
          <w:sz w:val="22"/>
          <w:szCs w:val="22"/>
          <w:lang w:eastAsia="en-US"/>
        </w:rPr>
        <w:t xml:space="preserve">     </w:t>
      </w:r>
      <w:r w:rsidRPr="00F34594">
        <w:rPr>
          <w:sz w:val="22"/>
          <w:szCs w:val="22"/>
          <w:lang w:eastAsia="ar-SA"/>
        </w:rPr>
        <w:t>Производство мяса в 2018 году в крестьянских (фермерских) хозяйствах составило 46 тонн, молока 300 тонн.</w:t>
      </w:r>
    </w:p>
    <w:p w:rsidR="00F34594" w:rsidRPr="00F34594" w:rsidRDefault="00F34594" w:rsidP="00F34594">
      <w:pPr>
        <w:widowControl w:val="0"/>
        <w:suppressAutoHyphens/>
        <w:autoSpaceDE w:val="0"/>
        <w:ind w:firstLine="357"/>
        <w:jc w:val="both"/>
        <w:rPr>
          <w:rFonts w:ascii="Calibri" w:eastAsia="Calibri" w:hAnsi="Calibri"/>
          <w:sz w:val="22"/>
          <w:szCs w:val="22"/>
          <w:lang w:eastAsia="ar-SA"/>
        </w:rPr>
      </w:pPr>
      <w:r w:rsidRPr="00F34594">
        <w:rPr>
          <w:rFonts w:eastAsia="Calibri"/>
          <w:sz w:val="22"/>
          <w:szCs w:val="22"/>
          <w:lang w:eastAsia="ar-SA"/>
        </w:rPr>
        <w:t>В результате, по оценке объем валовой продукции сельского хозяйства в сельском поселении Черновка в 2018 году составил к уровню 2017 года 94 %.</w:t>
      </w:r>
      <w:r w:rsidRPr="00F34594">
        <w:rPr>
          <w:rFonts w:ascii="Calibri" w:eastAsia="Calibri" w:hAnsi="Calibri"/>
          <w:sz w:val="22"/>
          <w:szCs w:val="22"/>
          <w:lang w:eastAsia="ar-SA"/>
        </w:rPr>
        <w:t xml:space="preserve"> </w:t>
      </w:r>
    </w:p>
    <w:p w:rsidR="00F34594" w:rsidRPr="00F34594" w:rsidRDefault="00F34594" w:rsidP="00F34594">
      <w:pPr>
        <w:suppressAutoHyphens/>
        <w:jc w:val="both"/>
        <w:rPr>
          <w:sz w:val="22"/>
          <w:szCs w:val="22"/>
          <w:lang w:eastAsia="ar-SA"/>
        </w:rPr>
      </w:pPr>
      <w:r w:rsidRPr="00F34594">
        <w:rPr>
          <w:sz w:val="22"/>
          <w:szCs w:val="22"/>
          <w:lang w:eastAsia="ar-SA"/>
        </w:rPr>
        <w:t xml:space="preserve">      </w:t>
      </w:r>
      <w:r w:rsidRPr="00F34594">
        <w:rPr>
          <w:color w:val="000000"/>
          <w:sz w:val="22"/>
          <w:szCs w:val="22"/>
          <w:lang w:eastAsia="ar-SA"/>
        </w:rPr>
        <w:t>В</w:t>
      </w:r>
      <w:r w:rsidRPr="00F34594">
        <w:rPr>
          <w:sz w:val="22"/>
          <w:szCs w:val="22"/>
          <w:lang w:eastAsia="ar-SA"/>
        </w:rPr>
        <w:t xml:space="preserve"> 2018 году сельхозпроизводители сельского поселения получили  государственную поддержку из федерального, областного и местного бюджетов по различным направлениям в сумме 1890 тыс. рублей.    </w:t>
      </w:r>
    </w:p>
    <w:p w:rsidR="00F34594" w:rsidRPr="00F34594" w:rsidRDefault="00F34594" w:rsidP="00F34594">
      <w:pPr>
        <w:widowControl w:val="0"/>
        <w:suppressAutoHyphens/>
        <w:autoSpaceDE w:val="0"/>
        <w:jc w:val="both"/>
        <w:rPr>
          <w:sz w:val="22"/>
          <w:szCs w:val="22"/>
          <w:lang w:eastAsia="ar-SA"/>
        </w:rPr>
      </w:pPr>
      <w:r w:rsidRPr="00F34594">
        <w:rPr>
          <w:sz w:val="22"/>
          <w:szCs w:val="22"/>
          <w:lang w:eastAsia="ar-SA"/>
        </w:rPr>
        <w:t xml:space="preserve">             Численность сельского населения в поселении Черновка по состоянию на 01.01.2019 года составила 1666 человек, постоянно проживающего на территории муниципального образования, из них лиц трудоспособного возраста- 828 человек.</w:t>
      </w:r>
    </w:p>
    <w:p w:rsidR="00F34594" w:rsidRPr="00F34594" w:rsidRDefault="00F34594" w:rsidP="00F34594">
      <w:pPr>
        <w:widowControl w:val="0"/>
        <w:suppressAutoHyphens/>
        <w:autoSpaceDE w:val="0"/>
        <w:ind w:firstLine="709"/>
        <w:jc w:val="both"/>
        <w:rPr>
          <w:sz w:val="22"/>
          <w:szCs w:val="22"/>
          <w:lang w:eastAsia="ar-SA"/>
        </w:rPr>
      </w:pPr>
      <w:r w:rsidRPr="00F34594">
        <w:rPr>
          <w:sz w:val="22"/>
          <w:szCs w:val="22"/>
          <w:lang w:eastAsia="ar-SA"/>
        </w:rPr>
        <w:t>Структура занятости трудоспособного сельского населения характеризуется следующими данными (таблица 1):</w:t>
      </w:r>
    </w:p>
    <w:p w:rsidR="00F34594" w:rsidRPr="00F34594" w:rsidRDefault="00F34594" w:rsidP="00F34594">
      <w:pPr>
        <w:widowControl w:val="0"/>
        <w:numPr>
          <w:ilvl w:val="0"/>
          <w:numId w:val="21"/>
        </w:numPr>
        <w:suppressAutoHyphens/>
        <w:autoSpaceDE w:val="0"/>
        <w:jc w:val="both"/>
        <w:rPr>
          <w:color w:val="000000"/>
          <w:sz w:val="22"/>
          <w:szCs w:val="22"/>
          <w:lang w:eastAsia="ar-SA"/>
        </w:rPr>
      </w:pPr>
      <w:r w:rsidRPr="00F34594">
        <w:rPr>
          <w:color w:val="000000"/>
          <w:sz w:val="22"/>
          <w:szCs w:val="22"/>
          <w:lang w:eastAsia="ar-SA"/>
        </w:rPr>
        <w:t>сельскохозяйственное производство – 233 человека ( 28,1%);</w:t>
      </w:r>
    </w:p>
    <w:p w:rsidR="00F34594" w:rsidRPr="00F34594" w:rsidRDefault="00F34594" w:rsidP="00F34594">
      <w:pPr>
        <w:widowControl w:val="0"/>
        <w:numPr>
          <w:ilvl w:val="0"/>
          <w:numId w:val="21"/>
        </w:numPr>
        <w:suppressAutoHyphens/>
        <w:autoSpaceDE w:val="0"/>
        <w:jc w:val="both"/>
        <w:rPr>
          <w:color w:val="000000"/>
          <w:sz w:val="22"/>
          <w:szCs w:val="22"/>
          <w:lang w:eastAsia="ar-SA"/>
        </w:rPr>
      </w:pPr>
      <w:r w:rsidRPr="00F34594">
        <w:rPr>
          <w:color w:val="000000"/>
          <w:sz w:val="22"/>
          <w:szCs w:val="22"/>
          <w:lang w:eastAsia="ar-SA"/>
        </w:rPr>
        <w:t>организации бюджетной сферы –77 человек (9,3 %);</w:t>
      </w:r>
    </w:p>
    <w:p w:rsidR="00F34594" w:rsidRPr="00F34594" w:rsidRDefault="00F34594" w:rsidP="00F34594">
      <w:pPr>
        <w:widowControl w:val="0"/>
        <w:numPr>
          <w:ilvl w:val="0"/>
          <w:numId w:val="21"/>
        </w:numPr>
        <w:suppressAutoHyphens/>
        <w:autoSpaceDE w:val="0"/>
        <w:jc w:val="both"/>
        <w:rPr>
          <w:color w:val="000000"/>
          <w:sz w:val="22"/>
          <w:szCs w:val="22"/>
          <w:lang w:eastAsia="ar-SA"/>
        </w:rPr>
      </w:pPr>
      <w:r w:rsidRPr="00F34594">
        <w:rPr>
          <w:color w:val="000000"/>
          <w:sz w:val="22"/>
          <w:szCs w:val="22"/>
          <w:lang w:eastAsia="ar-SA"/>
        </w:rPr>
        <w:t>организации несельскохозяйственной сферы – 328 человек (39,6%);</w:t>
      </w:r>
    </w:p>
    <w:p w:rsidR="00F34594" w:rsidRPr="00F34594" w:rsidRDefault="00F34594" w:rsidP="00F34594">
      <w:pPr>
        <w:widowControl w:val="0"/>
        <w:numPr>
          <w:ilvl w:val="0"/>
          <w:numId w:val="21"/>
        </w:numPr>
        <w:suppressAutoHyphens/>
        <w:autoSpaceDE w:val="0"/>
        <w:jc w:val="both"/>
        <w:rPr>
          <w:color w:val="000000"/>
          <w:sz w:val="22"/>
          <w:szCs w:val="22"/>
          <w:lang w:eastAsia="ar-SA"/>
        </w:rPr>
      </w:pPr>
      <w:r w:rsidRPr="00F34594">
        <w:rPr>
          <w:color w:val="000000"/>
          <w:sz w:val="22"/>
          <w:szCs w:val="22"/>
          <w:lang w:eastAsia="ar-SA"/>
        </w:rPr>
        <w:t xml:space="preserve"> личное подсобное хозяйство – 82 человека (9,9 %);</w:t>
      </w:r>
    </w:p>
    <w:p w:rsidR="00640476" w:rsidRPr="009B73D7" w:rsidRDefault="00F34594" w:rsidP="00640476">
      <w:pPr>
        <w:widowControl w:val="0"/>
        <w:numPr>
          <w:ilvl w:val="0"/>
          <w:numId w:val="21"/>
        </w:numPr>
        <w:suppressAutoHyphens/>
        <w:autoSpaceDE w:val="0"/>
        <w:jc w:val="both"/>
        <w:rPr>
          <w:color w:val="000000"/>
          <w:sz w:val="22"/>
          <w:szCs w:val="22"/>
          <w:lang w:eastAsia="ar-SA"/>
        </w:rPr>
      </w:pPr>
      <w:r w:rsidRPr="00F34594">
        <w:rPr>
          <w:color w:val="000000"/>
          <w:sz w:val="22"/>
          <w:szCs w:val="22"/>
          <w:lang w:eastAsia="ar-SA"/>
        </w:rPr>
        <w:t xml:space="preserve"> работает за пределами сельской территории сельского поселения Черновка -105 человек (12,7</w:t>
      </w:r>
      <w:r w:rsidR="00640476" w:rsidRPr="009B73D7">
        <w:rPr>
          <w:color w:val="000000"/>
          <w:sz w:val="22"/>
          <w:szCs w:val="22"/>
          <w:lang w:eastAsia="ar-SA"/>
        </w:rPr>
        <w:t>%)</w:t>
      </w:r>
    </w:p>
    <w:p w:rsidR="00640476" w:rsidRPr="009B73D7" w:rsidRDefault="00F34594" w:rsidP="009B73D7">
      <w:pPr>
        <w:pStyle w:val="ad"/>
        <w:widowControl w:val="0"/>
        <w:numPr>
          <w:ilvl w:val="0"/>
          <w:numId w:val="21"/>
        </w:numPr>
        <w:suppressAutoHyphens/>
        <w:autoSpaceDE w:val="0"/>
        <w:rPr>
          <w:color w:val="000000"/>
          <w:sz w:val="22"/>
          <w:szCs w:val="22"/>
          <w:lang w:eastAsia="ar-SA"/>
        </w:rPr>
        <w:sectPr w:rsidR="00640476" w:rsidRPr="009B73D7" w:rsidSect="00F41831">
          <w:footerReference w:type="default" r:id="rId10"/>
          <w:type w:val="nextColumn"/>
          <w:pgSz w:w="11907" w:h="16840" w:code="9"/>
          <w:pgMar w:top="426" w:right="851" w:bottom="737" w:left="993" w:header="708" w:footer="708" w:gutter="0"/>
          <w:cols w:space="708"/>
          <w:docGrid w:linePitch="360"/>
        </w:sectPr>
      </w:pPr>
      <w:r w:rsidRPr="009B73D7">
        <w:rPr>
          <w:color w:val="000000"/>
          <w:sz w:val="22"/>
          <w:szCs w:val="22"/>
          <w:lang w:eastAsia="ar-SA"/>
        </w:rPr>
        <w:t xml:space="preserve">не обеспечено работой – 3 человека (0,36%). </w:t>
      </w:r>
      <w:r w:rsidRPr="009B73D7">
        <w:rPr>
          <w:sz w:val="22"/>
          <w:szCs w:val="22"/>
          <w:lang w:eastAsia="ar-SA"/>
        </w:rPr>
        <w:t xml:space="preserve">                                                                                                                                                      </w:t>
      </w:r>
      <w:r w:rsidR="009B73D7" w:rsidRPr="009B73D7">
        <w:rPr>
          <w:sz w:val="22"/>
          <w:szCs w:val="22"/>
          <w:lang w:eastAsia="ar-SA"/>
        </w:rPr>
        <w:t xml:space="preserve">          </w:t>
      </w:r>
    </w:p>
    <w:p w:rsidR="00DA5A55" w:rsidRPr="00DA5A55" w:rsidRDefault="00DA5A55" w:rsidP="00DA5A55">
      <w:pPr>
        <w:widowControl w:val="0"/>
        <w:suppressAutoHyphens/>
        <w:autoSpaceDE w:val="0"/>
        <w:ind w:left="360"/>
        <w:jc w:val="right"/>
        <w:rPr>
          <w:lang w:eastAsia="ar-SA"/>
        </w:rPr>
      </w:pPr>
      <w:r w:rsidRPr="00DA5A55">
        <w:rPr>
          <w:lang w:eastAsia="ar-SA"/>
        </w:rPr>
        <w:lastRenderedPageBreak/>
        <w:t>Таблица 1</w:t>
      </w:r>
    </w:p>
    <w:p w:rsidR="00DA5A55" w:rsidRPr="00F41831" w:rsidRDefault="00DA5A55" w:rsidP="00F41831">
      <w:pPr>
        <w:keepNext/>
        <w:widowControl w:val="0"/>
        <w:outlineLvl w:val="4"/>
        <w:rPr>
          <w:b/>
        </w:rPr>
      </w:pPr>
    </w:p>
    <w:p w:rsidR="00DA5A55" w:rsidRPr="00DA5A55" w:rsidRDefault="00DA5A55" w:rsidP="00DA5A55">
      <w:pPr>
        <w:pStyle w:val="ad"/>
        <w:keepNext/>
        <w:widowControl w:val="0"/>
        <w:outlineLvl w:val="4"/>
        <w:rPr>
          <w:b/>
        </w:rPr>
      </w:pPr>
    </w:p>
    <w:p w:rsidR="00DA5A55" w:rsidRDefault="00DA5A55" w:rsidP="00DA5A55">
      <w:pPr>
        <w:keepNext/>
        <w:widowControl w:val="0"/>
        <w:ind w:left="360"/>
        <w:jc w:val="center"/>
        <w:outlineLvl w:val="4"/>
        <w:rPr>
          <w:b/>
        </w:rPr>
      </w:pPr>
      <w:r w:rsidRPr="00DA5A55">
        <w:rPr>
          <w:b/>
        </w:rPr>
        <w:t xml:space="preserve">Характеристика численности, занятости и среднедушевой доход населения </w:t>
      </w:r>
    </w:p>
    <w:p w:rsidR="00DA5A55" w:rsidRPr="00DA5A55" w:rsidRDefault="00DA5A55" w:rsidP="00DA5A55">
      <w:pPr>
        <w:keepNext/>
        <w:widowControl w:val="0"/>
        <w:ind w:left="360"/>
        <w:jc w:val="center"/>
        <w:outlineLvl w:val="4"/>
        <w:rPr>
          <w:b/>
        </w:rPr>
      </w:pPr>
      <w:r w:rsidRPr="00DA5A55">
        <w:rPr>
          <w:b/>
          <w:noProof/>
        </w:rPr>
        <w:t>сельского поселения Черновка по состоянию на 01.01.2019 г.</w:t>
      </w:r>
    </w:p>
    <w:p w:rsidR="00DA5A55" w:rsidRPr="00DA5A55" w:rsidRDefault="00DA5A55" w:rsidP="00DA5A55">
      <w:pPr>
        <w:widowControl w:val="0"/>
        <w:suppressAutoHyphens/>
        <w:autoSpaceDE w:val="0"/>
        <w:rPr>
          <w:lang w:eastAsia="ar-SA"/>
        </w:rPr>
      </w:pPr>
    </w:p>
    <w:tbl>
      <w:tblPr>
        <w:tblW w:w="14709" w:type="dxa"/>
        <w:tblInd w:w="31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477"/>
        <w:gridCol w:w="1667"/>
        <w:gridCol w:w="795"/>
        <w:gridCol w:w="709"/>
        <w:gridCol w:w="709"/>
        <w:gridCol w:w="709"/>
        <w:gridCol w:w="709"/>
        <w:gridCol w:w="709"/>
        <w:gridCol w:w="10"/>
        <w:gridCol w:w="982"/>
        <w:gridCol w:w="10"/>
        <w:gridCol w:w="700"/>
        <w:gridCol w:w="709"/>
        <w:gridCol w:w="709"/>
        <w:gridCol w:w="710"/>
        <w:gridCol w:w="709"/>
        <w:gridCol w:w="709"/>
        <w:gridCol w:w="849"/>
        <w:gridCol w:w="28"/>
        <w:gridCol w:w="539"/>
        <w:gridCol w:w="28"/>
        <w:gridCol w:w="52"/>
        <w:gridCol w:w="629"/>
        <w:gridCol w:w="28"/>
        <w:gridCol w:w="824"/>
      </w:tblGrid>
      <w:tr w:rsidR="00DA5A55" w:rsidRPr="00DA5A55" w:rsidTr="00E04BB1">
        <w:trPr>
          <w:cantSplit/>
          <w:trHeight w:val="240"/>
        </w:trPr>
        <w:tc>
          <w:tcPr>
            <w:tcW w:w="477" w:type="dxa"/>
            <w:vMerge w:val="restart"/>
            <w:tcBorders>
              <w:right w:val="single" w:sz="18" w:space="0" w:color="auto"/>
            </w:tcBorders>
          </w:tcPr>
          <w:p w:rsidR="00DA5A55" w:rsidRPr="00DA5A55" w:rsidRDefault="00DA5A55" w:rsidP="00E04BB1">
            <w:pPr>
              <w:widowControl w:val="0"/>
              <w:suppressAutoHyphens/>
              <w:autoSpaceDE w:val="0"/>
              <w:ind w:left="-108" w:right="-108" w:firstLine="108"/>
              <w:jc w:val="center"/>
              <w:rPr>
                <w:b/>
                <w:sz w:val="20"/>
                <w:lang w:eastAsia="ar-SA"/>
              </w:rPr>
            </w:pPr>
            <w:r w:rsidRPr="00DA5A55">
              <w:rPr>
                <w:b/>
                <w:sz w:val="20"/>
                <w:lang w:eastAsia="ar-SA"/>
              </w:rPr>
              <w:t>№ п/п</w:t>
            </w:r>
          </w:p>
        </w:tc>
        <w:tc>
          <w:tcPr>
            <w:tcW w:w="1667" w:type="dxa"/>
            <w:vMerge w:val="restart"/>
            <w:tcBorders>
              <w:left w:val="nil"/>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 xml:space="preserve">Наименование сельского поселения </w:t>
            </w:r>
          </w:p>
        </w:tc>
        <w:tc>
          <w:tcPr>
            <w:tcW w:w="4350" w:type="dxa"/>
            <w:gridSpan w:val="7"/>
            <w:tcBorders>
              <w:left w:val="nil"/>
              <w:bottom w:val="single" w:sz="2" w:space="0" w:color="auto"/>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Численность сельского населения (чел.)</w:t>
            </w:r>
          </w:p>
        </w:tc>
        <w:tc>
          <w:tcPr>
            <w:tcW w:w="8215" w:type="dxa"/>
            <w:gridSpan w:val="16"/>
            <w:tcBorders>
              <w:left w:val="nil"/>
              <w:bottom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Наличие и занятость трудоспособного сельского населения (чел.)</w:t>
            </w:r>
          </w:p>
        </w:tc>
      </w:tr>
      <w:tr w:rsidR="00DA5A55" w:rsidRPr="00DA5A55" w:rsidTr="00E04BB1">
        <w:trPr>
          <w:cantSplit/>
          <w:trHeight w:val="300"/>
        </w:trPr>
        <w:tc>
          <w:tcPr>
            <w:tcW w:w="477" w:type="dxa"/>
            <w:vMerge/>
            <w:tcBorders>
              <w:right w:val="single" w:sz="18" w:space="0" w:color="auto"/>
            </w:tcBorders>
          </w:tcPr>
          <w:p w:rsidR="00DA5A55" w:rsidRPr="00DA5A55" w:rsidRDefault="00DA5A55" w:rsidP="00E04BB1">
            <w:pPr>
              <w:widowControl w:val="0"/>
              <w:suppressAutoHyphens/>
              <w:autoSpaceDE w:val="0"/>
              <w:jc w:val="both"/>
              <w:rPr>
                <w:b/>
                <w:sz w:val="20"/>
                <w:lang w:eastAsia="ar-SA"/>
              </w:rPr>
            </w:pPr>
          </w:p>
        </w:tc>
        <w:tc>
          <w:tcPr>
            <w:tcW w:w="1667" w:type="dxa"/>
            <w:vMerge/>
            <w:tcBorders>
              <w:left w:val="nil"/>
              <w:right w:val="single" w:sz="18" w:space="0" w:color="auto"/>
            </w:tcBorders>
          </w:tcPr>
          <w:p w:rsidR="00DA5A55" w:rsidRPr="00DA5A55" w:rsidRDefault="00DA5A55" w:rsidP="00E04BB1">
            <w:pPr>
              <w:widowControl w:val="0"/>
              <w:suppressAutoHyphens/>
              <w:autoSpaceDE w:val="0"/>
              <w:jc w:val="center"/>
              <w:rPr>
                <w:b/>
                <w:sz w:val="20"/>
                <w:lang w:eastAsia="ar-SA"/>
              </w:rPr>
            </w:pPr>
          </w:p>
        </w:tc>
        <w:tc>
          <w:tcPr>
            <w:tcW w:w="795" w:type="dxa"/>
            <w:vMerge w:val="restart"/>
            <w:tcBorders>
              <w:top w:val="single" w:sz="2" w:space="0" w:color="auto"/>
              <w:left w:val="nil"/>
              <w:bottom w:val="nil"/>
              <w:right w:val="single" w:sz="2" w:space="0" w:color="auto"/>
            </w:tcBorders>
          </w:tcPr>
          <w:p w:rsidR="00DA5A55" w:rsidRPr="00DA5A55" w:rsidRDefault="00DA5A55" w:rsidP="00E04BB1">
            <w:pPr>
              <w:widowControl w:val="0"/>
              <w:suppressAutoHyphens/>
              <w:autoSpaceDE w:val="0"/>
              <w:ind w:left="-108" w:right="-78"/>
              <w:jc w:val="center"/>
              <w:rPr>
                <w:b/>
                <w:sz w:val="20"/>
                <w:lang w:eastAsia="ar-SA"/>
              </w:rPr>
            </w:pPr>
            <w:r w:rsidRPr="00DA5A55">
              <w:rPr>
                <w:b/>
                <w:sz w:val="20"/>
                <w:lang w:eastAsia="ar-SA"/>
              </w:rPr>
              <w:t>Всего</w:t>
            </w:r>
          </w:p>
        </w:tc>
        <w:tc>
          <w:tcPr>
            <w:tcW w:w="3555" w:type="dxa"/>
            <w:gridSpan w:val="6"/>
            <w:tcBorders>
              <w:top w:val="single" w:sz="2" w:space="0" w:color="auto"/>
              <w:left w:val="nil"/>
              <w:bottom w:val="single" w:sz="2" w:space="0" w:color="auto"/>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В т.ч. по возрастным группам</w:t>
            </w:r>
          </w:p>
        </w:tc>
        <w:tc>
          <w:tcPr>
            <w:tcW w:w="992" w:type="dxa"/>
            <w:gridSpan w:val="2"/>
            <w:tcBorders>
              <w:top w:val="single" w:sz="2" w:space="0" w:color="auto"/>
              <w:left w:val="nil"/>
              <w:right w:val="single" w:sz="2" w:space="0" w:color="auto"/>
            </w:tcBorders>
          </w:tcPr>
          <w:p w:rsidR="00DA5A55" w:rsidRPr="00DA5A55" w:rsidRDefault="00DA5A55" w:rsidP="00E04BB1">
            <w:pPr>
              <w:widowControl w:val="0"/>
              <w:suppressAutoHyphens/>
              <w:autoSpaceDE w:val="0"/>
              <w:jc w:val="center"/>
              <w:rPr>
                <w:b/>
                <w:sz w:val="16"/>
                <w:szCs w:val="16"/>
                <w:lang w:eastAsia="ar-SA"/>
              </w:rPr>
            </w:pPr>
            <w:r w:rsidRPr="00DA5A55">
              <w:rPr>
                <w:b/>
                <w:sz w:val="16"/>
                <w:szCs w:val="16"/>
                <w:lang w:eastAsia="ar-SA"/>
              </w:rPr>
              <w:t>Наличие трудоспособного сельского населения - всего</w:t>
            </w:r>
          </w:p>
        </w:tc>
        <w:tc>
          <w:tcPr>
            <w:tcW w:w="4246" w:type="dxa"/>
            <w:gridSpan w:val="6"/>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Занято на территории сельского поселения и за его пределами</w:t>
            </w:r>
          </w:p>
        </w:tc>
        <w:tc>
          <w:tcPr>
            <w:tcW w:w="877" w:type="dxa"/>
            <w:gridSpan w:val="2"/>
            <w:tcBorders>
              <w:top w:val="single" w:sz="2" w:space="0" w:color="auto"/>
              <w:left w:val="nil"/>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Работает за пределами территории сельского поселения</w:t>
            </w:r>
          </w:p>
        </w:tc>
        <w:tc>
          <w:tcPr>
            <w:tcW w:w="567" w:type="dxa"/>
            <w:gridSpan w:val="2"/>
            <w:tcBorders>
              <w:top w:val="single" w:sz="2" w:space="0" w:color="auto"/>
              <w:left w:val="single" w:sz="2"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Не обеспечено работой</w:t>
            </w:r>
          </w:p>
        </w:tc>
        <w:tc>
          <w:tcPr>
            <w:tcW w:w="709" w:type="dxa"/>
            <w:gridSpan w:val="3"/>
            <w:tcBorders>
              <w:top w:val="single" w:sz="2" w:space="0" w:color="auto"/>
              <w:left w:val="single" w:sz="2"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Уровень безработицы (%)</w:t>
            </w:r>
          </w:p>
        </w:tc>
        <w:tc>
          <w:tcPr>
            <w:tcW w:w="824" w:type="dxa"/>
            <w:tcBorders>
              <w:top w:val="single" w:sz="2" w:space="0" w:color="auto"/>
              <w:left w:val="nil"/>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Среднемесячный душевой доход сельского населения (руб./чел.)</w:t>
            </w:r>
          </w:p>
        </w:tc>
      </w:tr>
      <w:tr w:rsidR="00DA5A55" w:rsidRPr="00DA5A55" w:rsidTr="00E04BB1">
        <w:trPr>
          <w:cantSplit/>
          <w:trHeight w:val="345"/>
        </w:trPr>
        <w:tc>
          <w:tcPr>
            <w:tcW w:w="477" w:type="dxa"/>
            <w:vMerge/>
            <w:tcBorders>
              <w:right w:val="single" w:sz="18" w:space="0" w:color="auto"/>
            </w:tcBorders>
          </w:tcPr>
          <w:p w:rsidR="00DA5A55" w:rsidRPr="00DA5A55" w:rsidRDefault="00DA5A55" w:rsidP="00E04BB1">
            <w:pPr>
              <w:widowControl w:val="0"/>
              <w:suppressAutoHyphens/>
              <w:autoSpaceDE w:val="0"/>
              <w:jc w:val="both"/>
              <w:rPr>
                <w:b/>
                <w:lang w:eastAsia="ar-SA"/>
              </w:rPr>
            </w:pPr>
          </w:p>
        </w:tc>
        <w:tc>
          <w:tcPr>
            <w:tcW w:w="1667" w:type="dxa"/>
            <w:vMerge/>
            <w:tcBorders>
              <w:left w:val="nil"/>
              <w:right w:val="single" w:sz="18" w:space="0" w:color="auto"/>
            </w:tcBorders>
          </w:tcPr>
          <w:p w:rsidR="00DA5A55" w:rsidRPr="00DA5A55" w:rsidRDefault="00DA5A55" w:rsidP="00E04BB1">
            <w:pPr>
              <w:widowControl w:val="0"/>
              <w:suppressAutoHyphens/>
              <w:autoSpaceDE w:val="0"/>
              <w:jc w:val="center"/>
              <w:rPr>
                <w:b/>
                <w:lang w:eastAsia="ar-SA"/>
              </w:rPr>
            </w:pPr>
          </w:p>
        </w:tc>
        <w:tc>
          <w:tcPr>
            <w:tcW w:w="795" w:type="dxa"/>
            <w:vMerge/>
            <w:tcBorders>
              <w:top w:val="nil"/>
              <w:left w:val="nil"/>
              <w:right w:val="single" w:sz="2" w:space="0" w:color="auto"/>
            </w:tcBorders>
          </w:tcPr>
          <w:p w:rsidR="00DA5A55" w:rsidRPr="00DA5A55" w:rsidRDefault="00DA5A55" w:rsidP="00E04BB1">
            <w:pPr>
              <w:widowControl w:val="0"/>
              <w:suppressAutoHyphens/>
              <w:autoSpaceDE w:val="0"/>
              <w:ind w:left="-108" w:right="-81"/>
              <w:jc w:val="center"/>
              <w:rPr>
                <w:b/>
                <w:sz w:val="20"/>
                <w:lang w:eastAsia="ar-SA"/>
              </w:rPr>
            </w:pPr>
          </w:p>
        </w:tc>
        <w:tc>
          <w:tcPr>
            <w:tcW w:w="709" w:type="dxa"/>
            <w:vMerge w:val="restart"/>
            <w:tcBorders>
              <w:top w:val="single" w:sz="2" w:space="0" w:color="auto"/>
              <w:left w:val="nil"/>
              <w:right w:val="single" w:sz="2" w:space="0" w:color="auto"/>
            </w:tcBorders>
            <w:textDirection w:val="btLr"/>
          </w:tcPr>
          <w:p w:rsidR="00DA5A55" w:rsidRPr="00DA5A55" w:rsidRDefault="00DA5A55" w:rsidP="00E04BB1">
            <w:pPr>
              <w:widowControl w:val="0"/>
              <w:suppressAutoHyphens/>
              <w:autoSpaceDE w:val="0"/>
              <w:ind w:left="-108" w:right="-81"/>
              <w:jc w:val="center"/>
              <w:rPr>
                <w:b/>
                <w:sz w:val="20"/>
                <w:lang w:eastAsia="ar-SA"/>
              </w:rPr>
            </w:pPr>
            <w:r w:rsidRPr="00DA5A55">
              <w:rPr>
                <w:b/>
                <w:sz w:val="20"/>
                <w:lang w:eastAsia="ar-SA"/>
              </w:rPr>
              <w:t>До 7 лет</w:t>
            </w:r>
          </w:p>
        </w:tc>
        <w:tc>
          <w:tcPr>
            <w:tcW w:w="709" w:type="dxa"/>
            <w:vMerge w:val="restart"/>
            <w:tcBorders>
              <w:top w:val="single" w:sz="2" w:space="0" w:color="auto"/>
              <w:left w:val="nil"/>
              <w:right w:val="single" w:sz="2" w:space="0" w:color="auto"/>
            </w:tcBorders>
            <w:textDirection w:val="btLr"/>
          </w:tcPr>
          <w:p w:rsidR="00DA5A55" w:rsidRPr="00DA5A55" w:rsidRDefault="00DA5A55" w:rsidP="00E04BB1">
            <w:pPr>
              <w:widowControl w:val="0"/>
              <w:suppressAutoHyphens/>
              <w:autoSpaceDE w:val="0"/>
              <w:ind w:left="-108" w:right="-81"/>
              <w:jc w:val="center"/>
              <w:rPr>
                <w:b/>
                <w:sz w:val="20"/>
                <w:lang w:eastAsia="ar-SA"/>
              </w:rPr>
            </w:pPr>
            <w:r w:rsidRPr="00DA5A55">
              <w:rPr>
                <w:b/>
                <w:sz w:val="20"/>
                <w:lang w:eastAsia="ar-SA"/>
              </w:rPr>
              <w:t>7-18 лет</w:t>
            </w:r>
          </w:p>
        </w:tc>
        <w:tc>
          <w:tcPr>
            <w:tcW w:w="709" w:type="dxa"/>
            <w:vMerge w:val="restart"/>
            <w:tcBorders>
              <w:top w:val="single" w:sz="2" w:space="0" w:color="auto"/>
              <w:left w:val="nil"/>
              <w:right w:val="single" w:sz="2" w:space="0" w:color="auto"/>
            </w:tcBorders>
            <w:textDirection w:val="btLr"/>
          </w:tcPr>
          <w:p w:rsidR="00DA5A55" w:rsidRPr="00DA5A55" w:rsidRDefault="00DA5A55" w:rsidP="00E04BB1">
            <w:pPr>
              <w:widowControl w:val="0"/>
              <w:suppressAutoHyphens/>
              <w:autoSpaceDE w:val="0"/>
              <w:ind w:left="-108" w:right="-81"/>
              <w:jc w:val="center"/>
              <w:rPr>
                <w:b/>
                <w:sz w:val="20"/>
                <w:lang w:eastAsia="ar-SA"/>
              </w:rPr>
            </w:pPr>
            <w:r w:rsidRPr="00DA5A55">
              <w:rPr>
                <w:b/>
                <w:sz w:val="20"/>
                <w:lang w:eastAsia="ar-SA"/>
              </w:rPr>
              <w:t>18-35 лет</w:t>
            </w:r>
          </w:p>
        </w:tc>
        <w:tc>
          <w:tcPr>
            <w:tcW w:w="709" w:type="dxa"/>
            <w:vMerge w:val="restart"/>
            <w:tcBorders>
              <w:top w:val="single" w:sz="2" w:space="0" w:color="auto"/>
              <w:left w:val="nil"/>
              <w:right w:val="single" w:sz="2" w:space="0" w:color="auto"/>
            </w:tcBorders>
            <w:textDirection w:val="btLr"/>
          </w:tcPr>
          <w:p w:rsidR="00DA5A55" w:rsidRPr="00DA5A55" w:rsidRDefault="00DA5A55" w:rsidP="00E04BB1">
            <w:pPr>
              <w:widowControl w:val="0"/>
              <w:suppressAutoHyphens/>
              <w:autoSpaceDE w:val="0"/>
              <w:ind w:left="-108" w:right="-81"/>
              <w:jc w:val="center"/>
              <w:rPr>
                <w:b/>
                <w:sz w:val="20"/>
                <w:lang w:eastAsia="ar-SA"/>
              </w:rPr>
            </w:pPr>
            <w:r w:rsidRPr="00DA5A55">
              <w:rPr>
                <w:b/>
                <w:sz w:val="20"/>
                <w:lang w:eastAsia="ar-SA"/>
              </w:rPr>
              <w:t>35-60 лет</w:t>
            </w:r>
          </w:p>
        </w:tc>
        <w:tc>
          <w:tcPr>
            <w:tcW w:w="709" w:type="dxa"/>
            <w:vMerge w:val="restart"/>
            <w:tcBorders>
              <w:top w:val="single" w:sz="2" w:space="0" w:color="auto"/>
              <w:left w:val="nil"/>
              <w:right w:val="single" w:sz="18" w:space="0" w:color="auto"/>
            </w:tcBorders>
            <w:textDirection w:val="btLr"/>
          </w:tcPr>
          <w:p w:rsidR="00DA5A55" w:rsidRPr="00DA5A55" w:rsidRDefault="00DA5A55" w:rsidP="00E04BB1">
            <w:pPr>
              <w:widowControl w:val="0"/>
              <w:suppressAutoHyphens/>
              <w:autoSpaceDE w:val="0"/>
              <w:ind w:left="-108" w:right="-81"/>
              <w:jc w:val="center"/>
              <w:rPr>
                <w:b/>
                <w:sz w:val="20"/>
                <w:lang w:eastAsia="ar-SA"/>
              </w:rPr>
            </w:pPr>
            <w:r w:rsidRPr="00DA5A55">
              <w:rPr>
                <w:b/>
                <w:sz w:val="20"/>
                <w:lang w:eastAsia="ar-SA"/>
              </w:rPr>
              <w:t>Свыше 60 лет</w:t>
            </w:r>
          </w:p>
        </w:tc>
        <w:tc>
          <w:tcPr>
            <w:tcW w:w="992" w:type="dxa"/>
            <w:gridSpan w:val="2"/>
            <w:vMerge w:val="restart"/>
            <w:tcBorders>
              <w:left w:val="nil"/>
              <w:right w:val="single" w:sz="2" w:space="0" w:color="auto"/>
            </w:tcBorders>
          </w:tcPr>
          <w:p w:rsidR="00DA5A55" w:rsidRPr="00DA5A55" w:rsidRDefault="00DA5A55" w:rsidP="00E04BB1">
            <w:pPr>
              <w:widowControl w:val="0"/>
              <w:suppressAutoHyphens/>
              <w:autoSpaceDE w:val="0"/>
              <w:jc w:val="both"/>
              <w:rPr>
                <w:b/>
                <w:sz w:val="20"/>
                <w:lang w:eastAsia="ar-SA"/>
              </w:rPr>
            </w:pPr>
          </w:p>
        </w:tc>
        <w:tc>
          <w:tcPr>
            <w:tcW w:w="710" w:type="dxa"/>
            <w:gridSpan w:val="2"/>
            <w:vMerge w:val="restart"/>
            <w:tcBorders>
              <w:top w:val="single" w:sz="2" w:space="0" w:color="auto"/>
              <w:left w:val="nil"/>
              <w:right w:val="single" w:sz="2" w:space="0" w:color="auto"/>
            </w:tcBorders>
          </w:tcPr>
          <w:p w:rsidR="00DA5A55" w:rsidRPr="00DA5A55" w:rsidRDefault="00DA5A55" w:rsidP="00E04BB1">
            <w:pPr>
              <w:widowControl w:val="0"/>
              <w:suppressAutoHyphens/>
              <w:autoSpaceDE w:val="0"/>
              <w:ind w:left="-98" w:right="-115"/>
              <w:jc w:val="center"/>
              <w:rPr>
                <w:b/>
                <w:sz w:val="20"/>
                <w:lang w:eastAsia="ar-SA"/>
              </w:rPr>
            </w:pPr>
            <w:r w:rsidRPr="00DA5A55">
              <w:rPr>
                <w:b/>
                <w:sz w:val="20"/>
                <w:lang w:eastAsia="ar-SA"/>
              </w:rPr>
              <w:t>Всего</w:t>
            </w:r>
          </w:p>
        </w:tc>
        <w:tc>
          <w:tcPr>
            <w:tcW w:w="2837" w:type="dxa"/>
            <w:gridSpan w:val="4"/>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В том числе</w:t>
            </w:r>
          </w:p>
        </w:tc>
        <w:tc>
          <w:tcPr>
            <w:tcW w:w="709" w:type="dxa"/>
            <w:vMerge w:val="restart"/>
            <w:tcBorders>
              <w:top w:val="single" w:sz="2" w:space="0" w:color="auto"/>
              <w:left w:val="nil"/>
              <w:right w:val="single" w:sz="2" w:space="0" w:color="auto"/>
            </w:tcBorders>
            <w:textDirection w:val="btLr"/>
          </w:tcPr>
          <w:p w:rsidR="00DA5A55" w:rsidRPr="00DA5A55" w:rsidRDefault="00DA5A55" w:rsidP="00E04BB1">
            <w:pPr>
              <w:widowControl w:val="0"/>
              <w:suppressAutoHyphens/>
              <w:autoSpaceDE w:val="0"/>
              <w:ind w:left="113" w:right="113"/>
              <w:jc w:val="center"/>
              <w:rPr>
                <w:b/>
                <w:lang w:eastAsia="ar-SA"/>
              </w:rPr>
            </w:pPr>
            <w:r w:rsidRPr="00DA5A55">
              <w:rPr>
                <w:b/>
                <w:sz w:val="20"/>
                <w:lang w:eastAsia="ar-SA"/>
              </w:rPr>
              <w:t>Уровень занятости сельского населения (%)</w:t>
            </w:r>
          </w:p>
        </w:tc>
        <w:tc>
          <w:tcPr>
            <w:tcW w:w="877" w:type="dxa"/>
            <w:gridSpan w:val="2"/>
            <w:tcBorders>
              <w:left w:val="nil"/>
              <w:right w:val="single" w:sz="2" w:space="0" w:color="auto"/>
            </w:tcBorders>
          </w:tcPr>
          <w:p w:rsidR="00DA5A55" w:rsidRPr="00DA5A55" w:rsidRDefault="00DA5A55" w:rsidP="00E04BB1">
            <w:pPr>
              <w:widowControl w:val="0"/>
              <w:suppressAutoHyphens/>
              <w:autoSpaceDE w:val="0"/>
              <w:jc w:val="both"/>
              <w:rPr>
                <w:b/>
                <w:lang w:eastAsia="ar-SA"/>
              </w:rPr>
            </w:pPr>
          </w:p>
        </w:tc>
        <w:tc>
          <w:tcPr>
            <w:tcW w:w="567" w:type="dxa"/>
            <w:gridSpan w:val="2"/>
            <w:tcBorders>
              <w:left w:val="single" w:sz="2"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709" w:type="dxa"/>
            <w:gridSpan w:val="3"/>
            <w:tcBorders>
              <w:left w:val="single" w:sz="2"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824" w:type="dxa"/>
            <w:tcBorders>
              <w:left w:val="nil"/>
            </w:tcBorders>
          </w:tcPr>
          <w:p w:rsidR="00DA5A55" w:rsidRPr="00DA5A55" w:rsidRDefault="00DA5A55" w:rsidP="00E04BB1">
            <w:pPr>
              <w:widowControl w:val="0"/>
              <w:suppressAutoHyphens/>
              <w:autoSpaceDE w:val="0"/>
              <w:jc w:val="both"/>
              <w:rPr>
                <w:b/>
                <w:lang w:eastAsia="ar-SA"/>
              </w:rPr>
            </w:pPr>
          </w:p>
        </w:tc>
      </w:tr>
      <w:tr w:rsidR="00DA5A55" w:rsidRPr="00DA5A55" w:rsidTr="00E04BB1">
        <w:trPr>
          <w:cantSplit/>
          <w:trHeight w:val="2310"/>
        </w:trPr>
        <w:tc>
          <w:tcPr>
            <w:tcW w:w="477" w:type="dxa"/>
            <w:vMerge/>
            <w:tcBorders>
              <w:bottom w:val="single" w:sz="18" w:space="0" w:color="auto"/>
              <w:right w:val="single" w:sz="18" w:space="0" w:color="auto"/>
            </w:tcBorders>
          </w:tcPr>
          <w:p w:rsidR="00DA5A55" w:rsidRPr="00DA5A55" w:rsidRDefault="00DA5A55" w:rsidP="00E04BB1">
            <w:pPr>
              <w:widowControl w:val="0"/>
              <w:suppressAutoHyphens/>
              <w:autoSpaceDE w:val="0"/>
              <w:jc w:val="both"/>
              <w:rPr>
                <w:b/>
                <w:lang w:eastAsia="ar-SA"/>
              </w:rPr>
            </w:pPr>
          </w:p>
        </w:tc>
        <w:tc>
          <w:tcPr>
            <w:tcW w:w="1667" w:type="dxa"/>
            <w:vMerge/>
            <w:tcBorders>
              <w:left w:val="nil"/>
              <w:bottom w:val="single" w:sz="18" w:space="0" w:color="auto"/>
              <w:right w:val="single" w:sz="18" w:space="0" w:color="auto"/>
            </w:tcBorders>
          </w:tcPr>
          <w:p w:rsidR="00DA5A55" w:rsidRPr="00DA5A55" w:rsidRDefault="00DA5A55" w:rsidP="00E04BB1">
            <w:pPr>
              <w:widowControl w:val="0"/>
              <w:suppressAutoHyphens/>
              <w:autoSpaceDE w:val="0"/>
              <w:jc w:val="center"/>
              <w:rPr>
                <w:b/>
                <w:lang w:eastAsia="ar-SA"/>
              </w:rPr>
            </w:pPr>
          </w:p>
        </w:tc>
        <w:tc>
          <w:tcPr>
            <w:tcW w:w="795" w:type="dxa"/>
            <w:vMerge/>
            <w:tcBorders>
              <w:top w:val="nil"/>
              <w:left w:val="nil"/>
              <w:bottom w:val="single" w:sz="18" w:space="0" w:color="auto"/>
              <w:right w:val="single" w:sz="2" w:space="0" w:color="auto"/>
            </w:tcBorders>
          </w:tcPr>
          <w:p w:rsidR="00DA5A55" w:rsidRPr="00DA5A55" w:rsidRDefault="00DA5A55" w:rsidP="00E04BB1">
            <w:pPr>
              <w:widowControl w:val="0"/>
              <w:suppressAutoHyphens/>
              <w:autoSpaceDE w:val="0"/>
              <w:ind w:left="-108" w:right="-81"/>
              <w:jc w:val="center"/>
              <w:rPr>
                <w:b/>
                <w:lang w:eastAsia="ar-SA"/>
              </w:rPr>
            </w:pPr>
          </w:p>
        </w:tc>
        <w:tc>
          <w:tcPr>
            <w:tcW w:w="709" w:type="dxa"/>
            <w:vMerge/>
            <w:tcBorders>
              <w:top w:val="nil"/>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81"/>
              <w:jc w:val="center"/>
              <w:rPr>
                <w:b/>
                <w:lang w:eastAsia="ar-SA"/>
              </w:rPr>
            </w:pPr>
          </w:p>
        </w:tc>
        <w:tc>
          <w:tcPr>
            <w:tcW w:w="709" w:type="dxa"/>
            <w:vMerge/>
            <w:tcBorders>
              <w:top w:val="nil"/>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81"/>
              <w:jc w:val="center"/>
              <w:rPr>
                <w:b/>
                <w:lang w:eastAsia="ar-SA"/>
              </w:rPr>
            </w:pPr>
          </w:p>
        </w:tc>
        <w:tc>
          <w:tcPr>
            <w:tcW w:w="709" w:type="dxa"/>
            <w:vMerge/>
            <w:tcBorders>
              <w:top w:val="nil"/>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81"/>
              <w:jc w:val="center"/>
              <w:rPr>
                <w:b/>
                <w:lang w:eastAsia="ar-SA"/>
              </w:rPr>
            </w:pPr>
          </w:p>
        </w:tc>
        <w:tc>
          <w:tcPr>
            <w:tcW w:w="709" w:type="dxa"/>
            <w:vMerge/>
            <w:tcBorders>
              <w:top w:val="nil"/>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81"/>
              <w:jc w:val="center"/>
              <w:rPr>
                <w:b/>
                <w:lang w:eastAsia="ar-SA"/>
              </w:rPr>
            </w:pPr>
          </w:p>
        </w:tc>
        <w:tc>
          <w:tcPr>
            <w:tcW w:w="709" w:type="dxa"/>
            <w:vMerge/>
            <w:tcBorders>
              <w:top w:val="nil"/>
              <w:left w:val="nil"/>
              <w:bottom w:val="single" w:sz="18" w:space="0" w:color="auto"/>
              <w:right w:val="single" w:sz="18" w:space="0" w:color="auto"/>
            </w:tcBorders>
            <w:textDirection w:val="btLr"/>
          </w:tcPr>
          <w:p w:rsidR="00DA5A55" w:rsidRPr="00DA5A55" w:rsidRDefault="00DA5A55" w:rsidP="00E04BB1">
            <w:pPr>
              <w:widowControl w:val="0"/>
              <w:suppressAutoHyphens/>
              <w:autoSpaceDE w:val="0"/>
              <w:ind w:left="-108" w:right="-81"/>
              <w:jc w:val="center"/>
              <w:rPr>
                <w:b/>
                <w:lang w:eastAsia="ar-SA"/>
              </w:rPr>
            </w:pPr>
          </w:p>
        </w:tc>
        <w:tc>
          <w:tcPr>
            <w:tcW w:w="992" w:type="dxa"/>
            <w:gridSpan w:val="2"/>
            <w:vMerge/>
            <w:tcBorders>
              <w:left w:val="nil"/>
              <w:bottom w:val="single" w:sz="18"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710" w:type="dxa"/>
            <w:gridSpan w:val="2"/>
            <w:vMerge/>
            <w:tcBorders>
              <w:top w:val="nil"/>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13" w:right="113"/>
              <w:jc w:val="both"/>
              <w:rPr>
                <w:b/>
                <w:lang w:eastAsia="ar-SA"/>
              </w:rPr>
            </w:pPr>
          </w:p>
        </w:tc>
        <w:tc>
          <w:tcPr>
            <w:tcW w:w="709" w:type="dxa"/>
            <w:tcBorders>
              <w:top w:val="single" w:sz="2" w:space="0" w:color="auto"/>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108"/>
              <w:jc w:val="center"/>
              <w:rPr>
                <w:b/>
                <w:sz w:val="20"/>
                <w:lang w:eastAsia="ar-SA"/>
              </w:rPr>
            </w:pPr>
            <w:r w:rsidRPr="00DA5A55">
              <w:rPr>
                <w:b/>
                <w:sz w:val="20"/>
                <w:lang w:eastAsia="ar-SA"/>
              </w:rPr>
              <w:t xml:space="preserve">В сельскохозяйственном производстве </w:t>
            </w:r>
          </w:p>
        </w:tc>
        <w:tc>
          <w:tcPr>
            <w:tcW w:w="709" w:type="dxa"/>
            <w:tcBorders>
              <w:top w:val="single" w:sz="2" w:space="0" w:color="auto"/>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108"/>
              <w:jc w:val="center"/>
              <w:rPr>
                <w:b/>
                <w:sz w:val="20"/>
                <w:lang w:eastAsia="ar-SA"/>
              </w:rPr>
            </w:pPr>
            <w:r w:rsidRPr="00DA5A55">
              <w:rPr>
                <w:b/>
                <w:sz w:val="20"/>
                <w:lang w:eastAsia="ar-SA"/>
              </w:rPr>
              <w:t xml:space="preserve">В организациях </w:t>
            </w:r>
          </w:p>
          <w:p w:rsidR="00DA5A55" w:rsidRPr="00DA5A55" w:rsidRDefault="00DA5A55" w:rsidP="00E04BB1">
            <w:pPr>
              <w:widowControl w:val="0"/>
              <w:suppressAutoHyphens/>
              <w:autoSpaceDE w:val="0"/>
              <w:ind w:left="-108" w:right="-108"/>
              <w:jc w:val="center"/>
              <w:rPr>
                <w:b/>
                <w:sz w:val="20"/>
                <w:lang w:eastAsia="ar-SA"/>
              </w:rPr>
            </w:pPr>
            <w:r w:rsidRPr="00DA5A55">
              <w:rPr>
                <w:b/>
                <w:sz w:val="20"/>
                <w:lang w:eastAsia="ar-SA"/>
              </w:rPr>
              <w:t>бюджетной сферы</w:t>
            </w:r>
          </w:p>
        </w:tc>
        <w:tc>
          <w:tcPr>
            <w:tcW w:w="710" w:type="dxa"/>
            <w:tcBorders>
              <w:top w:val="single" w:sz="2" w:space="0" w:color="auto"/>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108"/>
              <w:jc w:val="center"/>
              <w:rPr>
                <w:b/>
                <w:sz w:val="20"/>
                <w:lang w:eastAsia="ar-SA"/>
              </w:rPr>
            </w:pPr>
            <w:r w:rsidRPr="00DA5A55">
              <w:rPr>
                <w:b/>
                <w:sz w:val="20"/>
                <w:lang w:eastAsia="ar-SA"/>
              </w:rPr>
              <w:t xml:space="preserve">В прочих организациях </w:t>
            </w:r>
          </w:p>
        </w:tc>
        <w:tc>
          <w:tcPr>
            <w:tcW w:w="709" w:type="dxa"/>
            <w:tcBorders>
              <w:top w:val="single" w:sz="2" w:space="0" w:color="auto"/>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08" w:right="-108"/>
              <w:jc w:val="center"/>
              <w:rPr>
                <w:b/>
                <w:sz w:val="20"/>
                <w:lang w:eastAsia="ar-SA"/>
              </w:rPr>
            </w:pPr>
            <w:r w:rsidRPr="00DA5A55">
              <w:rPr>
                <w:b/>
                <w:sz w:val="20"/>
                <w:lang w:eastAsia="ar-SA"/>
              </w:rPr>
              <w:t>В личном подсобном хозяйстве</w:t>
            </w:r>
          </w:p>
        </w:tc>
        <w:tc>
          <w:tcPr>
            <w:tcW w:w="709" w:type="dxa"/>
            <w:vMerge/>
            <w:tcBorders>
              <w:left w:val="nil"/>
              <w:bottom w:val="single" w:sz="18" w:space="0" w:color="auto"/>
              <w:right w:val="single" w:sz="2" w:space="0" w:color="auto"/>
            </w:tcBorders>
            <w:textDirection w:val="btLr"/>
          </w:tcPr>
          <w:p w:rsidR="00DA5A55" w:rsidRPr="00DA5A55" w:rsidRDefault="00DA5A55" w:rsidP="00E04BB1">
            <w:pPr>
              <w:widowControl w:val="0"/>
              <w:suppressAutoHyphens/>
              <w:autoSpaceDE w:val="0"/>
              <w:ind w:left="113" w:right="113"/>
              <w:jc w:val="center"/>
              <w:rPr>
                <w:b/>
                <w:sz w:val="20"/>
                <w:lang w:eastAsia="ar-SA"/>
              </w:rPr>
            </w:pPr>
          </w:p>
        </w:tc>
        <w:tc>
          <w:tcPr>
            <w:tcW w:w="849" w:type="dxa"/>
            <w:tcBorders>
              <w:left w:val="nil"/>
              <w:bottom w:val="single" w:sz="18"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567" w:type="dxa"/>
            <w:gridSpan w:val="2"/>
            <w:tcBorders>
              <w:left w:val="single" w:sz="2" w:space="0" w:color="auto"/>
              <w:bottom w:val="single" w:sz="18"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709" w:type="dxa"/>
            <w:gridSpan w:val="3"/>
            <w:tcBorders>
              <w:left w:val="single" w:sz="2" w:space="0" w:color="auto"/>
              <w:bottom w:val="single" w:sz="18" w:space="0" w:color="auto"/>
              <w:right w:val="single" w:sz="2" w:space="0" w:color="auto"/>
            </w:tcBorders>
          </w:tcPr>
          <w:p w:rsidR="00DA5A55" w:rsidRPr="00DA5A55" w:rsidRDefault="00DA5A55" w:rsidP="00E04BB1">
            <w:pPr>
              <w:widowControl w:val="0"/>
              <w:suppressAutoHyphens/>
              <w:autoSpaceDE w:val="0"/>
              <w:jc w:val="both"/>
              <w:rPr>
                <w:b/>
                <w:lang w:eastAsia="ar-SA"/>
              </w:rPr>
            </w:pPr>
          </w:p>
        </w:tc>
        <w:tc>
          <w:tcPr>
            <w:tcW w:w="852" w:type="dxa"/>
            <w:gridSpan w:val="2"/>
            <w:tcBorders>
              <w:left w:val="nil"/>
              <w:bottom w:val="single" w:sz="18" w:space="0" w:color="auto"/>
            </w:tcBorders>
          </w:tcPr>
          <w:p w:rsidR="00DA5A55" w:rsidRPr="00DA5A55" w:rsidRDefault="00DA5A55" w:rsidP="00E04BB1">
            <w:pPr>
              <w:widowControl w:val="0"/>
              <w:suppressAutoHyphens/>
              <w:autoSpaceDE w:val="0"/>
              <w:jc w:val="both"/>
              <w:rPr>
                <w:b/>
                <w:lang w:eastAsia="ar-SA"/>
              </w:rPr>
            </w:pPr>
          </w:p>
        </w:tc>
      </w:tr>
      <w:tr w:rsidR="00DA5A55" w:rsidRPr="00DA5A55" w:rsidTr="00E04BB1">
        <w:trPr>
          <w:trHeight w:val="219"/>
        </w:trPr>
        <w:tc>
          <w:tcPr>
            <w:tcW w:w="477" w:type="dxa"/>
            <w:tcBorders>
              <w:top w:val="single" w:sz="18" w:space="0" w:color="auto"/>
              <w:bottom w:val="single" w:sz="18" w:space="0" w:color="auto"/>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w:t>
            </w:r>
          </w:p>
        </w:tc>
        <w:tc>
          <w:tcPr>
            <w:tcW w:w="1667" w:type="dxa"/>
            <w:tcBorders>
              <w:top w:val="single" w:sz="18" w:space="0" w:color="auto"/>
              <w:left w:val="nil"/>
              <w:bottom w:val="single" w:sz="18" w:space="0" w:color="auto"/>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2</w:t>
            </w:r>
          </w:p>
        </w:tc>
        <w:tc>
          <w:tcPr>
            <w:tcW w:w="795"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3</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4</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5</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6</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7</w:t>
            </w:r>
          </w:p>
        </w:tc>
        <w:tc>
          <w:tcPr>
            <w:tcW w:w="709" w:type="dxa"/>
            <w:tcBorders>
              <w:top w:val="single" w:sz="18" w:space="0" w:color="auto"/>
              <w:left w:val="nil"/>
              <w:bottom w:val="single" w:sz="18" w:space="0" w:color="auto"/>
              <w:right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8</w:t>
            </w:r>
          </w:p>
        </w:tc>
        <w:tc>
          <w:tcPr>
            <w:tcW w:w="992" w:type="dxa"/>
            <w:gridSpan w:val="2"/>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9</w:t>
            </w:r>
          </w:p>
        </w:tc>
        <w:tc>
          <w:tcPr>
            <w:tcW w:w="710" w:type="dxa"/>
            <w:gridSpan w:val="2"/>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10</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11</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12</w:t>
            </w:r>
          </w:p>
        </w:tc>
        <w:tc>
          <w:tcPr>
            <w:tcW w:w="710"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13</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14</w:t>
            </w:r>
          </w:p>
        </w:tc>
        <w:tc>
          <w:tcPr>
            <w:tcW w:w="70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15</w:t>
            </w:r>
          </w:p>
        </w:tc>
        <w:tc>
          <w:tcPr>
            <w:tcW w:w="849" w:type="dxa"/>
            <w:tcBorders>
              <w:top w:val="single" w:sz="18" w:space="0" w:color="auto"/>
              <w:left w:val="nil"/>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16</w:t>
            </w:r>
          </w:p>
        </w:tc>
        <w:tc>
          <w:tcPr>
            <w:tcW w:w="647" w:type="dxa"/>
            <w:gridSpan w:val="4"/>
            <w:tcBorders>
              <w:top w:val="single" w:sz="18" w:space="0" w:color="auto"/>
              <w:left w:val="single" w:sz="2" w:space="0" w:color="auto"/>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17</w:t>
            </w:r>
          </w:p>
        </w:tc>
        <w:tc>
          <w:tcPr>
            <w:tcW w:w="629" w:type="dxa"/>
            <w:tcBorders>
              <w:top w:val="single" w:sz="18" w:space="0" w:color="auto"/>
              <w:left w:val="single" w:sz="2" w:space="0" w:color="auto"/>
              <w:bottom w:val="single" w:sz="18" w:space="0" w:color="auto"/>
              <w:right w:val="single" w:sz="2"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18</w:t>
            </w:r>
          </w:p>
        </w:tc>
        <w:tc>
          <w:tcPr>
            <w:tcW w:w="852" w:type="dxa"/>
            <w:gridSpan w:val="2"/>
            <w:tcBorders>
              <w:top w:val="single" w:sz="18" w:space="0" w:color="auto"/>
              <w:left w:val="nil"/>
              <w:bottom w:val="single" w:sz="18" w:space="0" w:color="auto"/>
            </w:tcBorders>
          </w:tcPr>
          <w:p w:rsidR="00DA5A55" w:rsidRPr="00DA5A55" w:rsidRDefault="00DA5A55" w:rsidP="00E04BB1">
            <w:pPr>
              <w:widowControl w:val="0"/>
              <w:suppressAutoHyphens/>
              <w:autoSpaceDE w:val="0"/>
              <w:jc w:val="center"/>
              <w:rPr>
                <w:b/>
                <w:sz w:val="20"/>
                <w:lang w:eastAsia="ar-SA"/>
              </w:rPr>
            </w:pPr>
            <w:r w:rsidRPr="00DA5A55">
              <w:rPr>
                <w:b/>
                <w:sz w:val="20"/>
                <w:lang w:eastAsia="ar-SA"/>
              </w:rPr>
              <w:t>19</w:t>
            </w:r>
          </w:p>
        </w:tc>
      </w:tr>
      <w:tr w:rsidR="00DA5A55" w:rsidRPr="00DA5A55" w:rsidTr="00E04BB1">
        <w:trPr>
          <w:trHeight w:val="131"/>
        </w:trPr>
        <w:tc>
          <w:tcPr>
            <w:tcW w:w="477" w:type="dxa"/>
            <w:tcBorders>
              <w:top w:val="single" w:sz="2" w:space="0" w:color="auto"/>
              <w:bottom w:val="single" w:sz="2" w:space="0" w:color="auto"/>
              <w:right w:val="single" w:sz="18"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1</w:t>
            </w:r>
          </w:p>
        </w:tc>
        <w:tc>
          <w:tcPr>
            <w:tcW w:w="1667" w:type="dxa"/>
            <w:tcBorders>
              <w:top w:val="single" w:sz="2" w:space="0" w:color="auto"/>
              <w:left w:val="nil"/>
              <w:bottom w:val="single" w:sz="2" w:space="0" w:color="auto"/>
              <w:right w:val="single" w:sz="18"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Черновка</w:t>
            </w:r>
          </w:p>
        </w:tc>
        <w:tc>
          <w:tcPr>
            <w:tcW w:w="795"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1666</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119</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217</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321</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573</w:t>
            </w:r>
          </w:p>
        </w:tc>
        <w:tc>
          <w:tcPr>
            <w:tcW w:w="709" w:type="dxa"/>
            <w:tcBorders>
              <w:top w:val="single" w:sz="2" w:space="0" w:color="auto"/>
              <w:left w:val="nil"/>
              <w:bottom w:val="single" w:sz="2" w:space="0" w:color="auto"/>
              <w:right w:val="single" w:sz="18"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436</w:t>
            </w:r>
          </w:p>
        </w:tc>
        <w:tc>
          <w:tcPr>
            <w:tcW w:w="992" w:type="dxa"/>
            <w:gridSpan w:val="2"/>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828</w:t>
            </w:r>
          </w:p>
        </w:tc>
        <w:tc>
          <w:tcPr>
            <w:tcW w:w="710" w:type="dxa"/>
            <w:gridSpan w:val="2"/>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720</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233</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77</w:t>
            </w:r>
          </w:p>
        </w:tc>
        <w:tc>
          <w:tcPr>
            <w:tcW w:w="710"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rPr>
                <w:sz w:val="20"/>
                <w:lang w:eastAsia="ar-SA"/>
              </w:rPr>
            </w:pPr>
            <w:r w:rsidRPr="00DA5A55">
              <w:rPr>
                <w:sz w:val="20"/>
                <w:lang w:eastAsia="ar-SA"/>
              </w:rPr>
              <w:t xml:space="preserve"> 328 </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82</w:t>
            </w:r>
          </w:p>
        </w:tc>
        <w:tc>
          <w:tcPr>
            <w:tcW w:w="70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86,9</w:t>
            </w:r>
          </w:p>
        </w:tc>
        <w:tc>
          <w:tcPr>
            <w:tcW w:w="849" w:type="dxa"/>
            <w:tcBorders>
              <w:top w:val="single" w:sz="2" w:space="0" w:color="auto"/>
              <w:left w:val="nil"/>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105</w:t>
            </w:r>
          </w:p>
        </w:tc>
        <w:tc>
          <w:tcPr>
            <w:tcW w:w="647" w:type="dxa"/>
            <w:gridSpan w:val="4"/>
            <w:tcBorders>
              <w:top w:val="single" w:sz="2" w:space="0" w:color="auto"/>
              <w:left w:val="single" w:sz="2" w:space="0" w:color="auto"/>
              <w:bottom w:val="single" w:sz="2" w:space="0" w:color="auto"/>
              <w:right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3</w:t>
            </w:r>
          </w:p>
        </w:tc>
        <w:tc>
          <w:tcPr>
            <w:tcW w:w="629" w:type="dxa"/>
            <w:tcBorders>
              <w:top w:val="single" w:sz="2" w:space="0" w:color="auto"/>
              <w:left w:val="single" w:sz="2" w:space="0" w:color="auto"/>
              <w:bottom w:val="single" w:sz="2" w:space="0" w:color="auto"/>
              <w:right w:val="single" w:sz="2" w:space="0" w:color="auto"/>
            </w:tcBorders>
          </w:tcPr>
          <w:p w:rsidR="00DA5A55" w:rsidRPr="00DA5A55" w:rsidRDefault="00DA5A55" w:rsidP="00E04BB1">
            <w:pPr>
              <w:widowControl w:val="0"/>
              <w:suppressAutoHyphens/>
              <w:autoSpaceDE w:val="0"/>
              <w:rPr>
                <w:sz w:val="20"/>
                <w:lang w:eastAsia="ar-SA"/>
              </w:rPr>
            </w:pPr>
            <w:r w:rsidRPr="00DA5A55">
              <w:rPr>
                <w:sz w:val="20"/>
                <w:lang w:eastAsia="ar-SA"/>
              </w:rPr>
              <w:t>0,36</w:t>
            </w:r>
          </w:p>
        </w:tc>
        <w:tc>
          <w:tcPr>
            <w:tcW w:w="852" w:type="dxa"/>
            <w:gridSpan w:val="2"/>
            <w:tcBorders>
              <w:top w:val="single" w:sz="2" w:space="0" w:color="auto"/>
              <w:left w:val="nil"/>
              <w:bottom w:val="single" w:sz="2" w:space="0" w:color="auto"/>
            </w:tcBorders>
          </w:tcPr>
          <w:p w:rsidR="00DA5A55" w:rsidRPr="00DA5A55" w:rsidRDefault="00DA5A55" w:rsidP="00E04BB1">
            <w:pPr>
              <w:widowControl w:val="0"/>
              <w:suppressAutoHyphens/>
              <w:autoSpaceDE w:val="0"/>
              <w:jc w:val="center"/>
              <w:rPr>
                <w:sz w:val="20"/>
                <w:lang w:eastAsia="ar-SA"/>
              </w:rPr>
            </w:pPr>
            <w:r w:rsidRPr="00DA5A55">
              <w:rPr>
                <w:sz w:val="20"/>
                <w:lang w:eastAsia="ar-SA"/>
              </w:rPr>
              <w:t xml:space="preserve">13639,0 </w:t>
            </w:r>
          </w:p>
        </w:tc>
      </w:tr>
    </w:tbl>
    <w:p w:rsidR="00DA5A55" w:rsidRPr="00DA5A55" w:rsidRDefault="00DA5A55" w:rsidP="00DA5A55">
      <w:pPr>
        <w:pStyle w:val="ad"/>
        <w:widowControl w:val="0"/>
        <w:tabs>
          <w:tab w:val="num" w:pos="0"/>
        </w:tabs>
        <w:suppressAutoHyphens/>
        <w:autoSpaceDE w:val="0"/>
        <w:jc w:val="both"/>
        <w:rPr>
          <w:color w:val="FF0000"/>
          <w:sz w:val="28"/>
          <w:lang w:eastAsia="ar-SA"/>
        </w:rPr>
      </w:pPr>
    </w:p>
    <w:p w:rsidR="00E04BB1" w:rsidRDefault="00E04BB1" w:rsidP="00DA5A55">
      <w:pPr>
        <w:pStyle w:val="ad"/>
        <w:spacing w:line="360" w:lineRule="auto"/>
        <w:jc w:val="both"/>
        <w:rPr>
          <w:rStyle w:val="ab"/>
          <w:rFonts w:eastAsiaTheme="minorHAnsi"/>
          <w:b w:val="0"/>
          <w:bCs w:val="0"/>
          <w:sz w:val="28"/>
          <w:szCs w:val="28"/>
          <w:lang w:eastAsia="en-US"/>
        </w:rPr>
        <w:sectPr w:rsidR="00E04BB1" w:rsidSect="00E04BB1">
          <w:pgSz w:w="16840" w:h="11907" w:orient="landscape" w:code="9"/>
          <w:pgMar w:top="851" w:right="737" w:bottom="1134" w:left="737" w:header="709" w:footer="709" w:gutter="0"/>
          <w:cols w:space="708"/>
          <w:docGrid w:linePitch="360"/>
        </w:sectPr>
      </w:pPr>
    </w:p>
    <w:p w:rsidR="00E04BB1" w:rsidRPr="00F41831" w:rsidRDefault="00E04BB1" w:rsidP="00E04BB1">
      <w:pPr>
        <w:widowControl w:val="0"/>
        <w:suppressAutoHyphens/>
        <w:autoSpaceDE w:val="0"/>
        <w:ind w:firstLine="709"/>
        <w:jc w:val="both"/>
        <w:rPr>
          <w:lang w:eastAsia="ar-SA"/>
        </w:rPr>
      </w:pPr>
      <w:r w:rsidRPr="00F41831">
        <w:rPr>
          <w:lang w:eastAsia="ar-SA"/>
        </w:rPr>
        <w:lastRenderedPageBreak/>
        <w:t>Низкий уровень оплаты труда, а также отсутствие рабочих мест при недостаточном уровне оказания социальных услуг, необеспеченность жильем не способствует привлекательности проживания в сельской местности, особенно для молодежи.</w:t>
      </w:r>
    </w:p>
    <w:p w:rsidR="00E04BB1" w:rsidRPr="00F41831" w:rsidRDefault="00E04BB1" w:rsidP="00E04BB1">
      <w:pPr>
        <w:widowControl w:val="0"/>
        <w:suppressAutoHyphens/>
        <w:autoSpaceDE w:val="0"/>
        <w:autoSpaceDN w:val="0"/>
        <w:adjustRightInd w:val="0"/>
        <w:ind w:firstLine="540"/>
        <w:jc w:val="both"/>
        <w:rPr>
          <w:lang w:eastAsia="ar-SA"/>
        </w:rPr>
      </w:pPr>
      <w:r w:rsidRPr="00F41831">
        <w:rPr>
          <w:lang w:eastAsia="ar-SA"/>
        </w:rPr>
        <w:t>Одной из причин неблагоприятной ситуации в комплексном развитии села является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E04BB1" w:rsidRPr="00F41831" w:rsidRDefault="00E04BB1" w:rsidP="00E04BB1">
      <w:pPr>
        <w:widowControl w:val="0"/>
        <w:suppressAutoHyphens/>
        <w:autoSpaceDE w:val="0"/>
        <w:autoSpaceDN w:val="0"/>
        <w:adjustRightInd w:val="0"/>
        <w:ind w:firstLine="540"/>
        <w:jc w:val="both"/>
        <w:rPr>
          <w:lang w:eastAsia="ar-SA"/>
        </w:rPr>
      </w:pPr>
      <w:r w:rsidRPr="00F41831">
        <w:rPr>
          <w:lang w:eastAsia="ar-SA"/>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E04BB1" w:rsidRPr="00F41831" w:rsidRDefault="00E04BB1" w:rsidP="00E04BB1">
      <w:pPr>
        <w:widowControl w:val="0"/>
        <w:suppressAutoHyphens/>
        <w:autoSpaceDE w:val="0"/>
        <w:autoSpaceDN w:val="0"/>
        <w:adjustRightInd w:val="0"/>
        <w:ind w:firstLine="540"/>
        <w:jc w:val="both"/>
        <w:rPr>
          <w:lang w:eastAsia="ar-SA"/>
        </w:rPr>
      </w:pPr>
      <w:r w:rsidRPr="00F41831">
        <w:rPr>
          <w:lang w:eastAsia="ar-SA"/>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E04BB1" w:rsidRPr="00F41831" w:rsidRDefault="00E04BB1" w:rsidP="00E04BB1">
      <w:pPr>
        <w:widowControl w:val="0"/>
        <w:suppressAutoHyphens/>
        <w:autoSpaceDE w:val="0"/>
        <w:ind w:firstLine="360"/>
        <w:jc w:val="center"/>
        <w:rPr>
          <w:b/>
          <w:i/>
          <w:lang w:eastAsia="ar-SA"/>
        </w:rPr>
      </w:pPr>
      <w:r w:rsidRPr="00F41831">
        <w:rPr>
          <w:b/>
          <w:i/>
          <w:lang w:eastAsia="ar-SA"/>
        </w:rPr>
        <w:t xml:space="preserve">Характеристика жилищного фонда и объектов социальной сферы, уровень обеспеченности их коммунальными услугами </w:t>
      </w:r>
    </w:p>
    <w:p w:rsidR="00E04BB1" w:rsidRPr="00F41831" w:rsidRDefault="00E04BB1" w:rsidP="00E04BB1">
      <w:pPr>
        <w:tabs>
          <w:tab w:val="left" w:pos="480"/>
          <w:tab w:val="left" w:pos="8080"/>
        </w:tabs>
        <w:ind w:firstLine="480"/>
        <w:jc w:val="both"/>
      </w:pPr>
      <w:r w:rsidRPr="00F41831">
        <w:t xml:space="preserve">Общая площадь жилищного фонда сельского поселения на 01.01.2019 года составила   41,6 тыс. кв. метров, в том числе: </w:t>
      </w:r>
    </w:p>
    <w:p w:rsidR="00E04BB1" w:rsidRPr="00F41831" w:rsidRDefault="00E04BB1" w:rsidP="00E04BB1">
      <w:pPr>
        <w:widowControl w:val="0"/>
        <w:numPr>
          <w:ilvl w:val="0"/>
          <w:numId w:val="22"/>
        </w:numPr>
        <w:tabs>
          <w:tab w:val="left" w:pos="480"/>
        </w:tabs>
        <w:suppressAutoHyphens/>
        <w:autoSpaceDE w:val="0"/>
        <w:ind w:firstLine="120"/>
        <w:jc w:val="both"/>
        <w:rPr>
          <w:lang w:eastAsia="ar-SA"/>
        </w:rPr>
      </w:pPr>
      <w:r w:rsidRPr="00F41831">
        <w:rPr>
          <w:lang w:eastAsia="ar-SA"/>
        </w:rPr>
        <w:t xml:space="preserve">многоквартирные жилые дома – 4,8 тыс. кв.м (  11,5%); </w:t>
      </w:r>
    </w:p>
    <w:p w:rsidR="00E04BB1" w:rsidRPr="00F41831" w:rsidRDefault="00E04BB1" w:rsidP="00E04BB1">
      <w:pPr>
        <w:widowControl w:val="0"/>
        <w:numPr>
          <w:ilvl w:val="0"/>
          <w:numId w:val="22"/>
        </w:numPr>
        <w:tabs>
          <w:tab w:val="left" w:pos="480"/>
        </w:tabs>
        <w:suppressAutoHyphens/>
        <w:autoSpaceDE w:val="0"/>
        <w:ind w:firstLine="120"/>
        <w:jc w:val="both"/>
        <w:rPr>
          <w:lang w:eastAsia="ar-SA"/>
        </w:rPr>
      </w:pPr>
      <w:r w:rsidRPr="00F41831">
        <w:rPr>
          <w:lang w:eastAsia="ar-SA"/>
        </w:rPr>
        <w:t>индивидуальные жилые дома – 36,8 тыс.кв.м (88,5%)</w:t>
      </w:r>
    </w:p>
    <w:p w:rsidR="00E04BB1" w:rsidRPr="00F41831" w:rsidRDefault="00E04BB1" w:rsidP="00E04BB1">
      <w:pPr>
        <w:tabs>
          <w:tab w:val="left" w:pos="480"/>
          <w:tab w:val="left" w:pos="8080"/>
        </w:tabs>
        <w:ind w:firstLine="480"/>
        <w:jc w:val="both"/>
      </w:pPr>
      <w:r w:rsidRPr="00F41831">
        <w:t>Обеспеченность жильем в 2018 году составила 46,7 кв. м в расчете на одного сельского жителя.</w:t>
      </w:r>
    </w:p>
    <w:p w:rsidR="00E04BB1" w:rsidRPr="00F41831" w:rsidRDefault="00E04BB1" w:rsidP="00E04BB1">
      <w:pPr>
        <w:widowControl w:val="0"/>
        <w:tabs>
          <w:tab w:val="left" w:pos="480"/>
        </w:tabs>
        <w:suppressAutoHyphens/>
        <w:autoSpaceDE w:val="0"/>
        <w:ind w:firstLine="709"/>
        <w:jc w:val="both"/>
        <w:rPr>
          <w:lang w:eastAsia="ar-SA"/>
        </w:rPr>
      </w:pPr>
      <w:r w:rsidRPr="00F41831">
        <w:rPr>
          <w:lang w:eastAsia="ar-SA"/>
        </w:rPr>
        <w:t xml:space="preserve">Характеристика жилищного фонда в сельском поселении Черновка приведены в </w:t>
      </w:r>
      <w:r w:rsidRPr="00F41831">
        <w:rPr>
          <w:b/>
          <w:bCs/>
          <w:lang w:eastAsia="ar-SA"/>
        </w:rPr>
        <w:t>Таблице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111"/>
        <w:gridCol w:w="1134"/>
        <w:gridCol w:w="851"/>
        <w:gridCol w:w="847"/>
        <w:gridCol w:w="996"/>
        <w:gridCol w:w="992"/>
        <w:gridCol w:w="850"/>
        <w:gridCol w:w="709"/>
      </w:tblGrid>
      <w:tr w:rsidR="00E04BB1" w:rsidRPr="00F41831" w:rsidTr="00E04BB1">
        <w:trPr>
          <w:cantSplit/>
          <w:trHeight w:val="241"/>
          <w:tblHeader/>
        </w:trPr>
        <w:tc>
          <w:tcPr>
            <w:tcW w:w="541" w:type="dxa"/>
            <w:vMerge w:val="restart"/>
            <w:tcBorders>
              <w:top w:val="single" w:sz="24" w:space="0" w:color="auto"/>
              <w:left w:val="single" w:sz="24" w:space="0" w:color="auto"/>
              <w:bottom w:val="nil"/>
              <w:right w:val="single" w:sz="18" w:space="0" w:color="auto"/>
            </w:tcBorders>
          </w:tcPr>
          <w:p w:rsidR="00E04BB1" w:rsidRPr="00F41831" w:rsidRDefault="00E04BB1" w:rsidP="00E04BB1">
            <w:pPr>
              <w:widowControl w:val="0"/>
              <w:suppressAutoHyphens/>
              <w:autoSpaceDE w:val="0"/>
              <w:ind w:left="-108" w:right="-108"/>
              <w:jc w:val="center"/>
              <w:rPr>
                <w:b/>
                <w:lang w:eastAsia="ar-SA"/>
              </w:rPr>
            </w:pPr>
            <w:r w:rsidRPr="00F41831">
              <w:rPr>
                <w:b/>
                <w:lang w:eastAsia="ar-SA"/>
              </w:rPr>
              <w:t>№</w:t>
            </w:r>
          </w:p>
          <w:p w:rsidR="00E04BB1" w:rsidRPr="00F41831" w:rsidRDefault="00E04BB1" w:rsidP="00E04BB1">
            <w:pPr>
              <w:widowControl w:val="0"/>
              <w:suppressAutoHyphens/>
              <w:autoSpaceDE w:val="0"/>
              <w:ind w:left="-108" w:right="-108"/>
              <w:jc w:val="center"/>
              <w:rPr>
                <w:b/>
                <w:lang w:eastAsia="ar-SA"/>
              </w:rPr>
            </w:pPr>
            <w:r w:rsidRPr="00F41831">
              <w:rPr>
                <w:b/>
                <w:lang w:eastAsia="ar-SA"/>
              </w:rPr>
              <w:t>п/п</w:t>
            </w:r>
          </w:p>
        </w:tc>
        <w:tc>
          <w:tcPr>
            <w:tcW w:w="3111" w:type="dxa"/>
            <w:vMerge w:val="restart"/>
            <w:tcBorders>
              <w:top w:val="single" w:sz="24" w:space="0" w:color="auto"/>
              <w:left w:val="nil"/>
              <w:bottom w:val="nil"/>
              <w:right w:val="single" w:sz="18" w:space="0" w:color="auto"/>
            </w:tcBorders>
          </w:tcPr>
          <w:p w:rsidR="00E04BB1" w:rsidRPr="00F41831" w:rsidRDefault="00E04BB1" w:rsidP="00E04BB1">
            <w:pPr>
              <w:widowControl w:val="0"/>
              <w:suppressAutoHyphens/>
              <w:autoSpaceDE w:val="0"/>
              <w:jc w:val="center"/>
              <w:rPr>
                <w:b/>
                <w:lang w:eastAsia="ar-SA"/>
              </w:rPr>
            </w:pPr>
          </w:p>
          <w:p w:rsidR="00E04BB1" w:rsidRPr="00F41831" w:rsidRDefault="00E04BB1" w:rsidP="00E04BB1">
            <w:pPr>
              <w:widowControl w:val="0"/>
              <w:suppressAutoHyphens/>
              <w:autoSpaceDE w:val="0"/>
              <w:jc w:val="center"/>
              <w:rPr>
                <w:b/>
                <w:lang w:eastAsia="ar-SA"/>
              </w:rPr>
            </w:pPr>
            <w:r w:rsidRPr="00F41831">
              <w:rPr>
                <w:b/>
                <w:lang w:eastAsia="ar-SA"/>
              </w:rPr>
              <w:t>Наименование сельского поселения</w:t>
            </w:r>
          </w:p>
        </w:tc>
        <w:tc>
          <w:tcPr>
            <w:tcW w:w="6379" w:type="dxa"/>
            <w:gridSpan w:val="7"/>
            <w:tcBorders>
              <w:top w:val="single" w:sz="24" w:space="0" w:color="auto"/>
              <w:left w:val="nil"/>
              <w:bottom w:val="single" w:sz="4" w:space="0" w:color="auto"/>
              <w:right w:val="single" w:sz="18"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Общие данные</w:t>
            </w:r>
          </w:p>
        </w:tc>
      </w:tr>
      <w:tr w:rsidR="00E04BB1" w:rsidRPr="00F41831" w:rsidTr="00E04BB1">
        <w:trPr>
          <w:cantSplit/>
          <w:trHeight w:val="276"/>
          <w:tblHeader/>
        </w:trPr>
        <w:tc>
          <w:tcPr>
            <w:tcW w:w="541" w:type="dxa"/>
            <w:vMerge/>
            <w:tcBorders>
              <w:top w:val="single" w:sz="24" w:space="0" w:color="auto"/>
              <w:left w:val="single" w:sz="2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3111" w:type="dxa"/>
            <w:vMerge/>
            <w:tcBorders>
              <w:top w:val="single" w:sz="24" w:space="0" w:color="auto"/>
              <w:left w:val="nil"/>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1134" w:type="dxa"/>
            <w:vMerge w:val="restart"/>
            <w:tcBorders>
              <w:top w:val="single" w:sz="4" w:space="0" w:color="auto"/>
              <w:left w:val="nil"/>
              <w:bottom w:val="nil"/>
              <w:right w:val="single" w:sz="4" w:space="0" w:color="auto"/>
            </w:tcBorders>
            <w:textDirection w:val="btLr"/>
            <w:hideMark/>
          </w:tcPr>
          <w:p w:rsidR="00E04BB1" w:rsidRPr="00F41831" w:rsidRDefault="00E04BB1" w:rsidP="00E04BB1">
            <w:pPr>
              <w:widowControl w:val="0"/>
              <w:suppressAutoHyphens/>
              <w:autoSpaceDE w:val="0"/>
              <w:ind w:left="-36" w:right="113"/>
              <w:jc w:val="center"/>
              <w:rPr>
                <w:b/>
                <w:lang w:eastAsia="ar-SA"/>
              </w:rPr>
            </w:pPr>
            <w:r w:rsidRPr="00F41831">
              <w:rPr>
                <w:b/>
                <w:lang w:eastAsia="ar-SA"/>
              </w:rPr>
              <w:t xml:space="preserve">Кол-во домов </w:t>
            </w:r>
          </w:p>
          <w:p w:rsidR="00E04BB1" w:rsidRPr="00F41831" w:rsidRDefault="00E04BB1" w:rsidP="00E04BB1">
            <w:pPr>
              <w:widowControl w:val="0"/>
              <w:suppressAutoHyphens/>
              <w:autoSpaceDE w:val="0"/>
              <w:ind w:left="-36" w:right="113"/>
              <w:jc w:val="center"/>
              <w:rPr>
                <w:b/>
                <w:lang w:eastAsia="ar-SA"/>
              </w:rPr>
            </w:pPr>
            <w:r w:rsidRPr="00F41831">
              <w:rPr>
                <w:b/>
                <w:lang w:eastAsia="ar-SA"/>
              </w:rPr>
              <w:t>(ед.)</w:t>
            </w:r>
          </w:p>
        </w:tc>
        <w:tc>
          <w:tcPr>
            <w:tcW w:w="851" w:type="dxa"/>
            <w:vMerge w:val="restart"/>
            <w:tcBorders>
              <w:top w:val="single" w:sz="4" w:space="0" w:color="auto"/>
              <w:left w:val="nil"/>
              <w:bottom w:val="nil"/>
              <w:right w:val="single" w:sz="4" w:space="0" w:color="auto"/>
            </w:tcBorders>
            <w:textDirection w:val="btLr"/>
            <w:hideMark/>
          </w:tcPr>
          <w:p w:rsidR="00E04BB1" w:rsidRPr="00F41831" w:rsidRDefault="00E04BB1" w:rsidP="00E04BB1">
            <w:pPr>
              <w:widowControl w:val="0"/>
              <w:suppressAutoHyphens/>
              <w:autoSpaceDE w:val="0"/>
              <w:ind w:left="-36" w:right="113"/>
              <w:jc w:val="center"/>
              <w:rPr>
                <w:b/>
                <w:lang w:eastAsia="ar-SA"/>
              </w:rPr>
            </w:pPr>
            <w:r w:rsidRPr="00F41831">
              <w:rPr>
                <w:b/>
                <w:lang w:eastAsia="ar-SA"/>
              </w:rPr>
              <w:t>Кол-во квартир</w:t>
            </w:r>
          </w:p>
        </w:tc>
        <w:tc>
          <w:tcPr>
            <w:tcW w:w="2835" w:type="dxa"/>
            <w:gridSpan w:val="3"/>
            <w:vMerge w:val="restart"/>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ind w:left="-36"/>
              <w:jc w:val="center"/>
              <w:rPr>
                <w:b/>
                <w:lang w:eastAsia="ar-SA"/>
              </w:rPr>
            </w:pPr>
            <w:r w:rsidRPr="00F41831">
              <w:rPr>
                <w:b/>
                <w:lang w:eastAsia="ar-SA"/>
              </w:rPr>
              <w:t>Общ. площадь (тыс.кв.м)</w:t>
            </w:r>
          </w:p>
        </w:tc>
        <w:tc>
          <w:tcPr>
            <w:tcW w:w="850" w:type="dxa"/>
            <w:vMerge w:val="restart"/>
            <w:tcBorders>
              <w:top w:val="single" w:sz="4" w:space="0" w:color="auto"/>
              <w:left w:val="single" w:sz="4" w:space="0" w:color="auto"/>
              <w:bottom w:val="nil"/>
              <w:right w:val="single" w:sz="4" w:space="0" w:color="auto"/>
            </w:tcBorders>
            <w:textDirection w:val="btLr"/>
            <w:hideMark/>
          </w:tcPr>
          <w:p w:rsidR="00E04BB1" w:rsidRPr="00F41831" w:rsidRDefault="00E04BB1" w:rsidP="00E04BB1">
            <w:pPr>
              <w:widowControl w:val="0"/>
              <w:suppressAutoHyphens/>
              <w:autoSpaceDE w:val="0"/>
              <w:ind w:left="-108" w:right="-108"/>
              <w:jc w:val="center"/>
              <w:rPr>
                <w:b/>
                <w:lang w:eastAsia="ar-SA"/>
              </w:rPr>
            </w:pPr>
            <w:r w:rsidRPr="00F41831">
              <w:rPr>
                <w:b/>
                <w:lang w:eastAsia="ar-SA"/>
              </w:rPr>
              <w:t xml:space="preserve">Кол-во </w:t>
            </w:r>
          </w:p>
          <w:p w:rsidR="00E04BB1" w:rsidRPr="00F41831" w:rsidRDefault="00E04BB1" w:rsidP="00E04BB1">
            <w:pPr>
              <w:widowControl w:val="0"/>
              <w:suppressAutoHyphens/>
              <w:autoSpaceDE w:val="0"/>
              <w:ind w:left="-108" w:right="-108"/>
              <w:jc w:val="center"/>
              <w:rPr>
                <w:b/>
                <w:lang w:eastAsia="ar-SA"/>
              </w:rPr>
            </w:pPr>
            <w:r w:rsidRPr="00F41831">
              <w:rPr>
                <w:b/>
                <w:lang w:eastAsia="ar-SA"/>
              </w:rPr>
              <w:t>жителей (чел.)</w:t>
            </w:r>
          </w:p>
        </w:tc>
        <w:tc>
          <w:tcPr>
            <w:tcW w:w="709" w:type="dxa"/>
            <w:vMerge w:val="restart"/>
            <w:tcBorders>
              <w:top w:val="single" w:sz="4" w:space="0" w:color="auto"/>
              <w:left w:val="single" w:sz="4" w:space="0" w:color="auto"/>
              <w:bottom w:val="nil"/>
              <w:right w:val="single" w:sz="18" w:space="0" w:color="auto"/>
            </w:tcBorders>
            <w:textDirection w:val="btLr"/>
            <w:hideMark/>
          </w:tcPr>
          <w:p w:rsidR="00E04BB1" w:rsidRPr="00F41831" w:rsidRDefault="00E04BB1" w:rsidP="00E04BB1">
            <w:pPr>
              <w:widowControl w:val="0"/>
              <w:suppressAutoHyphens/>
              <w:autoSpaceDE w:val="0"/>
              <w:ind w:left="-108" w:right="-108"/>
              <w:jc w:val="center"/>
              <w:rPr>
                <w:b/>
                <w:lang w:eastAsia="ar-SA"/>
              </w:rPr>
            </w:pPr>
            <w:r w:rsidRPr="00F41831">
              <w:rPr>
                <w:b/>
                <w:lang w:eastAsia="ar-SA"/>
              </w:rPr>
              <w:t>Уровень</w:t>
            </w:r>
          </w:p>
          <w:p w:rsidR="00E04BB1" w:rsidRPr="00F41831" w:rsidRDefault="00E04BB1" w:rsidP="00E04BB1">
            <w:pPr>
              <w:widowControl w:val="0"/>
              <w:suppressAutoHyphens/>
              <w:autoSpaceDE w:val="0"/>
              <w:ind w:left="-108" w:right="-108"/>
              <w:jc w:val="center"/>
              <w:rPr>
                <w:b/>
                <w:lang w:eastAsia="ar-SA"/>
              </w:rPr>
            </w:pPr>
            <w:r w:rsidRPr="00F41831">
              <w:rPr>
                <w:b/>
                <w:lang w:eastAsia="ar-SA"/>
              </w:rPr>
              <w:t xml:space="preserve"> Обеспеченности</w:t>
            </w:r>
          </w:p>
          <w:p w:rsidR="00E04BB1" w:rsidRPr="00F41831" w:rsidRDefault="00E04BB1" w:rsidP="00E04BB1">
            <w:pPr>
              <w:widowControl w:val="0"/>
              <w:suppressAutoHyphens/>
              <w:autoSpaceDE w:val="0"/>
              <w:ind w:left="-108" w:right="-108"/>
              <w:jc w:val="center"/>
              <w:rPr>
                <w:b/>
                <w:lang w:eastAsia="ar-SA"/>
              </w:rPr>
            </w:pPr>
            <w:r w:rsidRPr="00F41831">
              <w:rPr>
                <w:b/>
                <w:lang w:eastAsia="ar-SA"/>
              </w:rPr>
              <w:t xml:space="preserve"> жильем (кв.м/чел.)</w:t>
            </w:r>
          </w:p>
        </w:tc>
      </w:tr>
      <w:tr w:rsidR="00E04BB1" w:rsidRPr="00F41831" w:rsidTr="00E04BB1">
        <w:trPr>
          <w:cantSplit/>
          <w:trHeight w:val="276"/>
          <w:tblHeader/>
        </w:trPr>
        <w:tc>
          <w:tcPr>
            <w:tcW w:w="541" w:type="dxa"/>
            <w:vMerge/>
            <w:tcBorders>
              <w:top w:val="single" w:sz="24" w:space="0" w:color="auto"/>
              <w:left w:val="single" w:sz="2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3111" w:type="dxa"/>
            <w:vMerge/>
            <w:tcBorders>
              <w:top w:val="single" w:sz="24" w:space="0" w:color="auto"/>
              <w:left w:val="nil"/>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1134"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51"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2835" w:type="dxa"/>
            <w:gridSpan w:val="3"/>
            <w:vMerge/>
            <w:tcBorders>
              <w:top w:val="single" w:sz="4" w:space="0" w:color="auto"/>
              <w:left w:val="nil"/>
              <w:bottom w:val="single" w:sz="4" w:space="0" w:color="auto"/>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50" w:type="dxa"/>
            <w:vMerge/>
            <w:tcBorders>
              <w:top w:val="single" w:sz="4" w:space="0" w:color="auto"/>
              <w:left w:val="single" w:sz="4" w:space="0" w:color="auto"/>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709" w:type="dxa"/>
            <w:vMerge/>
            <w:tcBorders>
              <w:top w:val="single" w:sz="4" w:space="0" w:color="auto"/>
              <w:left w:val="single" w:sz="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r>
      <w:tr w:rsidR="00E04BB1" w:rsidRPr="00F41831" w:rsidTr="00E04BB1">
        <w:trPr>
          <w:cantSplit/>
          <w:trHeight w:val="480"/>
          <w:tblHeader/>
        </w:trPr>
        <w:tc>
          <w:tcPr>
            <w:tcW w:w="541" w:type="dxa"/>
            <w:vMerge/>
            <w:tcBorders>
              <w:top w:val="single" w:sz="24" w:space="0" w:color="auto"/>
              <w:left w:val="single" w:sz="2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3111" w:type="dxa"/>
            <w:vMerge/>
            <w:tcBorders>
              <w:top w:val="single" w:sz="24" w:space="0" w:color="auto"/>
              <w:left w:val="nil"/>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1134"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51"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47" w:type="dxa"/>
            <w:vMerge w:val="restart"/>
            <w:tcBorders>
              <w:top w:val="single" w:sz="4" w:space="0" w:color="auto"/>
              <w:left w:val="nil"/>
              <w:bottom w:val="nil"/>
              <w:right w:val="single" w:sz="4" w:space="0" w:color="auto"/>
            </w:tcBorders>
            <w:textDirection w:val="btLr"/>
            <w:hideMark/>
          </w:tcPr>
          <w:p w:rsidR="00E04BB1" w:rsidRPr="00F41831" w:rsidRDefault="00E04BB1" w:rsidP="00E04BB1">
            <w:pPr>
              <w:widowControl w:val="0"/>
              <w:suppressAutoHyphens/>
              <w:autoSpaceDE w:val="0"/>
              <w:ind w:left="-36" w:right="113"/>
              <w:jc w:val="center"/>
              <w:rPr>
                <w:b/>
                <w:lang w:eastAsia="ar-SA"/>
              </w:rPr>
            </w:pPr>
            <w:r w:rsidRPr="00F41831">
              <w:rPr>
                <w:b/>
                <w:lang w:eastAsia="ar-SA"/>
              </w:rPr>
              <w:t>Всего</w:t>
            </w:r>
          </w:p>
        </w:tc>
        <w:tc>
          <w:tcPr>
            <w:tcW w:w="1988" w:type="dxa"/>
            <w:gridSpan w:val="2"/>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ind w:left="-36"/>
              <w:jc w:val="center"/>
              <w:rPr>
                <w:b/>
                <w:lang w:eastAsia="ar-SA"/>
              </w:rPr>
            </w:pPr>
            <w:r w:rsidRPr="00F41831">
              <w:rPr>
                <w:b/>
                <w:lang w:eastAsia="ar-SA"/>
              </w:rPr>
              <w:t>В том числе ветхий и аварийный жилфонд</w:t>
            </w:r>
          </w:p>
        </w:tc>
        <w:tc>
          <w:tcPr>
            <w:tcW w:w="850" w:type="dxa"/>
            <w:vMerge/>
            <w:tcBorders>
              <w:top w:val="single" w:sz="4" w:space="0" w:color="auto"/>
              <w:left w:val="single" w:sz="4" w:space="0" w:color="auto"/>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709" w:type="dxa"/>
            <w:vMerge/>
            <w:tcBorders>
              <w:top w:val="single" w:sz="4" w:space="0" w:color="auto"/>
              <w:left w:val="single" w:sz="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r>
      <w:tr w:rsidR="00E04BB1" w:rsidRPr="00F41831" w:rsidTr="00E04BB1">
        <w:trPr>
          <w:cantSplit/>
          <w:trHeight w:val="991"/>
          <w:tblHeader/>
        </w:trPr>
        <w:tc>
          <w:tcPr>
            <w:tcW w:w="541" w:type="dxa"/>
            <w:vMerge/>
            <w:tcBorders>
              <w:top w:val="single" w:sz="24" w:space="0" w:color="auto"/>
              <w:left w:val="single" w:sz="2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3111" w:type="dxa"/>
            <w:vMerge/>
            <w:tcBorders>
              <w:top w:val="single" w:sz="24" w:space="0" w:color="auto"/>
              <w:left w:val="nil"/>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c>
          <w:tcPr>
            <w:tcW w:w="1134"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51"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847" w:type="dxa"/>
            <w:vMerge/>
            <w:tcBorders>
              <w:top w:val="single" w:sz="4" w:space="0" w:color="auto"/>
              <w:left w:val="nil"/>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996" w:type="dxa"/>
            <w:tcBorders>
              <w:top w:val="single" w:sz="4" w:space="0" w:color="auto"/>
              <w:left w:val="nil"/>
              <w:bottom w:val="nil"/>
              <w:right w:val="single" w:sz="4" w:space="0" w:color="auto"/>
            </w:tcBorders>
            <w:hideMark/>
          </w:tcPr>
          <w:p w:rsidR="00E04BB1" w:rsidRPr="00F41831" w:rsidRDefault="00E04BB1" w:rsidP="00E04BB1">
            <w:pPr>
              <w:widowControl w:val="0"/>
              <w:suppressAutoHyphens/>
              <w:autoSpaceDE w:val="0"/>
              <w:ind w:left="-105" w:right="-106"/>
              <w:jc w:val="center"/>
              <w:rPr>
                <w:b/>
                <w:lang w:eastAsia="ar-SA"/>
              </w:rPr>
            </w:pPr>
            <w:r w:rsidRPr="00F41831">
              <w:rPr>
                <w:b/>
                <w:lang w:eastAsia="ar-SA"/>
              </w:rPr>
              <w:t>Площадь</w:t>
            </w:r>
          </w:p>
        </w:tc>
        <w:tc>
          <w:tcPr>
            <w:tcW w:w="992" w:type="dxa"/>
            <w:tcBorders>
              <w:top w:val="single" w:sz="4" w:space="0" w:color="auto"/>
              <w:left w:val="nil"/>
              <w:bottom w:val="nil"/>
              <w:right w:val="single" w:sz="4" w:space="0" w:color="auto"/>
            </w:tcBorders>
            <w:hideMark/>
          </w:tcPr>
          <w:p w:rsidR="00E04BB1" w:rsidRPr="00F41831" w:rsidRDefault="00E04BB1" w:rsidP="00E04BB1">
            <w:pPr>
              <w:widowControl w:val="0"/>
              <w:suppressAutoHyphens/>
              <w:autoSpaceDE w:val="0"/>
              <w:ind w:left="-103" w:right="-108"/>
              <w:jc w:val="center"/>
              <w:rPr>
                <w:b/>
                <w:lang w:eastAsia="ar-SA"/>
              </w:rPr>
            </w:pPr>
            <w:r w:rsidRPr="00F41831">
              <w:rPr>
                <w:b/>
                <w:lang w:eastAsia="ar-SA"/>
              </w:rPr>
              <w:t>% к общему наличию</w:t>
            </w:r>
          </w:p>
        </w:tc>
        <w:tc>
          <w:tcPr>
            <w:tcW w:w="850" w:type="dxa"/>
            <w:tcBorders>
              <w:top w:val="single" w:sz="4" w:space="0" w:color="auto"/>
              <w:left w:val="single" w:sz="4" w:space="0" w:color="auto"/>
              <w:bottom w:val="nil"/>
              <w:right w:val="single" w:sz="4" w:space="0" w:color="auto"/>
            </w:tcBorders>
            <w:vAlign w:val="center"/>
            <w:hideMark/>
          </w:tcPr>
          <w:p w:rsidR="00E04BB1" w:rsidRPr="00F41831" w:rsidRDefault="00E04BB1" w:rsidP="00E04BB1">
            <w:pPr>
              <w:widowControl w:val="0"/>
              <w:suppressAutoHyphens/>
              <w:autoSpaceDE w:val="0"/>
              <w:rPr>
                <w:b/>
                <w:lang w:eastAsia="ar-SA"/>
              </w:rPr>
            </w:pPr>
          </w:p>
        </w:tc>
        <w:tc>
          <w:tcPr>
            <w:tcW w:w="709" w:type="dxa"/>
            <w:tcBorders>
              <w:top w:val="single" w:sz="4" w:space="0" w:color="auto"/>
              <w:left w:val="single" w:sz="4" w:space="0" w:color="auto"/>
              <w:bottom w:val="nil"/>
              <w:right w:val="single" w:sz="18" w:space="0" w:color="auto"/>
            </w:tcBorders>
            <w:vAlign w:val="center"/>
            <w:hideMark/>
          </w:tcPr>
          <w:p w:rsidR="00E04BB1" w:rsidRPr="00F41831" w:rsidRDefault="00E04BB1" w:rsidP="00E04BB1">
            <w:pPr>
              <w:widowControl w:val="0"/>
              <w:suppressAutoHyphens/>
              <w:autoSpaceDE w:val="0"/>
              <w:rPr>
                <w:b/>
                <w:lang w:eastAsia="ar-SA"/>
              </w:rPr>
            </w:pPr>
          </w:p>
        </w:tc>
      </w:tr>
      <w:tr w:rsidR="00E04BB1" w:rsidRPr="00F41831" w:rsidTr="00E04BB1">
        <w:trPr>
          <w:cantSplit/>
          <w:trHeight w:val="161"/>
          <w:tblHeader/>
        </w:trPr>
        <w:tc>
          <w:tcPr>
            <w:tcW w:w="541" w:type="dxa"/>
            <w:tcBorders>
              <w:top w:val="single" w:sz="18" w:space="0" w:color="auto"/>
              <w:left w:val="single" w:sz="24" w:space="0" w:color="auto"/>
              <w:bottom w:val="single" w:sz="18" w:space="0" w:color="auto"/>
              <w:right w:val="single" w:sz="18"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1</w:t>
            </w:r>
          </w:p>
        </w:tc>
        <w:tc>
          <w:tcPr>
            <w:tcW w:w="3111" w:type="dxa"/>
            <w:tcBorders>
              <w:top w:val="single" w:sz="18" w:space="0" w:color="auto"/>
              <w:left w:val="nil"/>
              <w:bottom w:val="single" w:sz="18" w:space="0" w:color="auto"/>
              <w:right w:val="single" w:sz="18"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2</w:t>
            </w:r>
          </w:p>
        </w:tc>
        <w:tc>
          <w:tcPr>
            <w:tcW w:w="1134"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3</w:t>
            </w:r>
          </w:p>
        </w:tc>
        <w:tc>
          <w:tcPr>
            <w:tcW w:w="851"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4</w:t>
            </w:r>
          </w:p>
        </w:tc>
        <w:tc>
          <w:tcPr>
            <w:tcW w:w="847"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5</w:t>
            </w:r>
          </w:p>
        </w:tc>
        <w:tc>
          <w:tcPr>
            <w:tcW w:w="996"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6</w:t>
            </w:r>
          </w:p>
        </w:tc>
        <w:tc>
          <w:tcPr>
            <w:tcW w:w="992"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7</w:t>
            </w:r>
          </w:p>
        </w:tc>
        <w:tc>
          <w:tcPr>
            <w:tcW w:w="850" w:type="dxa"/>
            <w:tcBorders>
              <w:top w:val="single" w:sz="18" w:space="0" w:color="auto"/>
              <w:left w:val="single" w:sz="4" w:space="0" w:color="auto"/>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8</w:t>
            </w:r>
          </w:p>
        </w:tc>
        <w:tc>
          <w:tcPr>
            <w:tcW w:w="709" w:type="dxa"/>
            <w:tcBorders>
              <w:top w:val="single" w:sz="18" w:space="0" w:color="auto"/>
              <w:left w:val="single" w:sz="4" w:space="0" w:color="auto"/>
              <w:bottom w:val="single" w:sz="18" w:space="0" w:color="auto"/>
              <w:right w:val="single" w:sz="18"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9</w:t>
            </w:r>
          </w:p>
        </w:tc>
      </w:tr>
      <w:tr w:rsidR="00E04BB1" w:rsidRPr="00F41831" w:rsidTr="00E04BB1">
        <w:trPr>
          <w:cantSplit/>
          <w:trHeight w:val="104"/>
          <w:tblHeader/>
        </w:trPr>
        <w:tc>
          <w:tcPr>
            <w:tcW w:w="541" w:type="dxa"/>
            <w:tcBorders>
              <w:top w:val="single" w:sz="4" w:space="0" w:color="auto"/>
              <w:left w:val="single" w:sz="24" w:space="0" w:color="auto"/>
              <w:bottom w:val="single" w:sz="4" w:space="0" w:color="auto"/>
              <w:right w:val="single" w:sz="18"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1</w:t>
            </w:r>
          </w:p>
        </w:tc>
        <w:tc>
          <w:tcPr>
            <w:tcW w:w="3111" w:type="dxa"/>
            <w:tcBorders>
              <w:top w:val="single" w:sz="4" w:space="0" w:color="auto"/>
              <w:left w:val="nil"/>
              <w:bottom w:val="single" w:sz="4" w:space="0" w:color="auto"/>
              <w:right w:val="single" w:sz="18" w:space="0" w:color="auto"/>
            </w:tcBorders>
            <w:hideMark/>
          </w:tcPr>
          <w:p w:rsidR="00E04BB1" w:rsidRPr="00F41831" w:rsidRDefault="00E04BB1" w:rsidP="00E04BB1">
            <w:pPr>
              <w:widowControl w:val="0"/>
              <w:suppressAutoHyphens/>
              <w:autoSpaceDE w:val="0"/>
              <w:rPr>
                <w:b/>
                <w:snapToGrid w:val="0"/>
                <w:color w:val="000000"/>
                <w:lang w:eastAsia="ar-SA"/>
              </w:rPr>
            </w:pPr>
            <w:r w:rsidRPr="00F41831">
              <w:rPr>
                <w:b/>
                <w:snapToGrid w:val="0"/>
                <w:color w:val="000000"/>
                <w:lang w:eastAsia="ar-SA"/>
              </w:rPr>
              <w:t>Многоквартирный жилищный фонд</w:t>
            </w:r>
          </w:p>
        </w:tc>
        <w:tc>
          <w:tcPr>
            <w:tcW w:w="1134"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851"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rPr>
                <w:lang w:eastAsia="ar-SA"/>
              </w:rPr>
            </w:pPr>
          </w:p>
        </w:tc>
        <w:tc>
          <w:tcPr>
            <w:tcW w:w="847"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996"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b/>
                <w:lang w:eastAsia="ar-SA"/>
              </w:rPr>
            </w:pPr>
          </w:p>
        </w:tc>
        <w:tc>
          <w:tcPr>
            <w:tcW w:w="992"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709" w:type="dxa"/>
            <w:tcBorders>
              <w:top w:val="single" w:sz="4" w:space="0" w:color="auto"/>
              <w:left w:val="single" w:sz="4" w:space="0" w:color="auto"/>
              <w:bottom w:val="single" w:sz="4" w:space="0" w:color="auto"/>
              <w:right w:val="single" w:sz="18" w:space="0" w:color="auto"/>
            </w:tcBorders>
          </w:tcPr>
          <w:p w:rsidR="00E04BB1" w:rsidRPr="00F41831" w:rsidRDefault="00E04BB1" w:rsidP="00E04BB1">
            <w:pPr>
              <w:widowControl w:val="0"/>
              <w:suppressAutoHyphens/>
              <w:autoSpaceDE w:val="0"/>
              <w:jc w:val="center"/>
              <w:rPr>
                <w:lang w:eastAsia="ar-SA"/>
              </w:rPr>
            </w:pPr>
          </w:p>
        </w:tc>
      </w:tr>
      <w:tr w:rsidR="00E04BB1" w:rsidRPr="00F41831" w:rsidTr="00E04BB1">
        <w:trPr>
          <w:cantSplit/>
          <w:trHeight w:val="104"/>
          <w:tblHeader/>
        </w:trPr>
        <w:tc>
          <w:tcPr>
            <w:tcW w:w="541" w:type="dxa"/>
            <w:tcBorders>
              <w:top w:val="single" w:sz="4" w:space="0" w:color="auto"/>
              <w:left w:val="single" w:sz="24" w:space="0" w:color="auto"/>
              <w:bottom w:val="single" w:sz="4" w:space="0" w:color="auto"/>
              <w:right w:val="single" w:sz="18" w:space="0" w:color="auto"/>
            </w:tcBorders>
            <w:hideMark/>
          </w:tcPr>
          <w:p w:rsidR="00E04BB1" w:rsidRPr="00F41831" w:rsidRDefault="00E04BB1" w:rsidP="00E04BB1">
            <w:pPr>
              <w:widowControl w:val="0"/>
              <w:suppressAutoHyphens/>
              <w:autoSpaceDE w:val="0"/>
              <w:jc w:val="center"/>
              <w:rPr>
                <w:lang w:eastAsia="ar-SA"/>
              </w:rPr>
            </w:pPr>
          </w:p>
        </w:tc>
        <w:tc>
          <w:tcPr>
            <w:tcW w:w="3111" w:type="dxa"/>
            <w:tcBorders>
              <w:top w:val="single" w:sz="4" w:space="0" w:color="auto"/>
              <w:left w:val="nil"/>
              <w:bottom w:val="single" w:sz="4" w:space="0" w:color="auto"/>
              <w:right w:val="single" w:sz="18"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Черновка</w:t>
            </w:r>
          </w:p>
        </w:tc>
        <w:tc>
          <w:tcPr>
            <w:tcW w:w="1134" w:type="dxa"/>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6</w:t>
            </w:r>
          </w:p>
        </w:tc>
        <w:tc>
          <w:tcPr>
            <w:tcW w:w="851" w:type="dxa"/>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104</w:t>
            </w:r>
          </w:p>
        </w:tc>
        <w:tc>
          <w:tcPr>
            <w:tcW w:w="847" w:type="dxa"/>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4,8</w:t>
            </w:r>
          </w:p>
        </w:tc>
        <w:tc>
          <w:tcPr>
            <w:tcW w:w="996" w:type="dxa"/>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w:t>
            </w:r>
          </w:p>
        </w:tc>
        <w:tc>
          <w:tcPr>
            <w:tcW w:w="992" w:type="dxa"/>
            <w:tcBorders>
              <w:top w:val="single" w:sz="4" w:space="0" w:color="auto"/>
              <w:left w:val="nil"/>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w:t>
            </w:r>
          </w:p>
        </w:tc>
        <w:tc>
          <w:tcPr>
            <w:tcW w:w="850" w:type="dxa"/>
            <w:tcBorders>
              <w:top w:val="single" w:sz="4" w:space="0" w:color="auto"/>
              <w:left w:val="single" w:sz="4" w:space="0" w:color="auto"/>
              <w:bottom w:val="single" w:sz="4"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226</w:t>
            </w:r>
          </w:p>
        </w:tc>
        <w:tc>
          <w:tcPr>
            <w:tcW w:w="709" w:type="dxa"/>
            <w:tcBorders>
              <w:top w:val="single" w:sz="4" w:space="0" w:color="auto"/>
              <w:left w:val="single" w:sz="4" w:space="0" w:color="auto"/>
              <w:bottom w:val="single" w:sz="4" w:space="0" w:color="auto"/>
              <w:right w:val="single" w:sz="18"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21,2</w:t>
            </w:r>
          </w:p>
        </w:tc>
      </w:tr>
      <w:tr w:rsidR="00E04BB1" w:rsidRPr="00F41831" w:rsidTr="00E04BB1">
        <w:trPr>
          <w:cantSplit/>
          <w:trHeight w:val="104"/>
          <w:tblHeader/>
        </w:trPr>
        <w:tc>
          <w:tcPr>
            <w:tcW w:w="541" w:type="dxa"/>
            <w:tcBorders>
              <w:top w:val="single" w:sz="4" w:space="0" w:color="auto"/>
              <w:left w:val="single" w:sz="24" w:space="0" w:color="auto"/>
              <w:bottom w:val="single" w:sz="4" w:space="0" w:color="auto"/>
              <w:right w:val="single" w:sz="18" w:space="0" w:color="auto"/>
            </w:tcBorders>
          </w:tcPr>
          <w:p w:rsidR="00E04BB1" w:rsidRPr="00F41831" w:rsidRDefault="00E04BB1" w:rsidP="00E04BB1">
            <w:pPr>
              <w:widowControl w:val="0"/>
              <w:suppressAutoHyphens/>
              <w:autoSpaceDE w:val="0"/>
              <w:jc w:val="center"/>
              <w:rPr>
                <w:b/>
                <w:lang w:eastAsia="ar-SA"/>
              </w:rPr>
            </w:pPr>
            <w:r w:rsidRPr="00F41831">
              <w:rPr>
                <w:b/>
                <w:lang w:eastAsia="ar-SA"/>
              </w:rPr>
              <w:t>2</w:t>
            </w:r>
          </w:p>
        </w:tc>
        <w:tc>
          <w:tcPr>
            <w:tcW w:w="3111" w:type="dxa"/>
            <w:tcBorders>
              <w:top w:val="single" w:sz="4" w:space="0" w:color="auto"/>
              <w:left w:val="nil"/>
              <w:bottom w:val="single" w:sz="4" w:space="0" w:color="auto"/>
              <w:right w:val="single" w:sz="18" w:space="0" w:color="auto"/>
            </w:tcBorders>
          </w:tcPr>
          <w:p w:rsidR="00E04BB1" w:rsidRPr="00F41831" w:rsidRDefault="00E04BB1" w:rsidP="00E04BB1">
            <w:pPr>
              <w:widowControl w:val="0"/>
              <w:suppressAutoHyphens/>
              <w:autoSpaceDE w:val="0"/>
              <w:rPr>
                <w:b/>
                <w:snapToGrid w:val="0"/>
                <w:color w:val="000000"/>
                <w:lang w:eastAsia="ar-SA"/>
              </w:rPr>
            </w:pPr>
            <w:r w:rsidRPr="00F41831">
              <w:rPr>
                <w:b/>
                <w:snapToGrid w:val="0"/>
                <w:color w:val="000000"/>
                <w:lang w:eastAsia="ar-SA"/>
              </w:rPr>
              <w:t>Индивидуальный жилищный фонд</w:t>
            </w:r>
          </w:p>
        </w:tc>
        <w:tc>
          <w:tcPr>
            <w:tcW w:w="1134"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851"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847"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996" w:type="dxa"/>
            <w:tcBorders>
              <w:top w:val="single" w:sz="4" w:space="0" w:color="auto"/>
              <w:left w:val="nil"/>
              <w:bottom w:val="single" w:sz="4" w:space="0" w:color="auto"/>
              <w:right w:val="single" w:sz="4" w:space="0" w:color="auto"/>
            </w:tcBorders>
          </w:tcPr>
          <w:p w:rsidR="00E04BB1" w:rsidRPr="00F41831" w:rsidRDefault="00E04BB1" w:rsidP="00E04BB1">
            <w:pPr>
              <w:widowControl w:val="0"/>
              <w:suppressAutoHyphens/>
              <w:autoSpaceDE w:val="0"/>
              <w:jc w:val="center"/>
              <w:rPr>
                <w:lang w:eastAsia="ar-SA"/>
              </w:rPr>
            </w:pPr>
          </w:p>
        </w:tc>
        <w:tc>
          <w:tcPr>
            <w:tcW w:w="992" w:type="dxa"/>
            <w:tcBorders>
              <w:top w:val="single" w:sz="4" w:space="0" w:color="auto"/>
              <w:left w:val="nil"/>
              <w:bottom w:val="single" w:sz="4" w:space="0" w:color="auto"/>
              <w:right w:val="single" w:sz="4" w:space="0" w:color="auto"/>
            </w:tcBorders>
            <w:vAlign w:val="center"/>
          </w:tcPr>
          <w:p w:rsidR="00E04BB1" w:rsidRPr="00F41831" w:rsidRDefault="00E04BB1" w:rsidP="00E04BB1">
            <w:pPr>
              <w:widowControl w:val="0"/>
              <w:suppressAutoHyphens/>
              <w:autoSpaceDE w:val="0"/>
              <w:rPr>
                <w:b/>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E04BB1" w:rsidRPr="00F41831" w:rsidRDefault="00E04BB1" w:rsidP="00E04BB1">
            <w:pPr>
              <w:widowControl w:val="0"/>
              <w:suppressAutoHyphens/>
              <w:autoSpaceDE w:val="0"/>
              <w:rPr>
                <w:b/>
                <w:lang w:eastAsia="ar-SA"/>
              </w:rPr>
            </w:pPr>
          </w:p>
        </w:tc>
        <w:tc>
          <w:tcPr>
            <w:tcW w:w="709" w:type="dxa"/>
            <w:tcBorders>
              <w:top w:val="single" w:sz="4" w:space="0" w:color="auto"/>
              <w:left w:val="single" w:sz="4" w:space="0" w:color="auto"/>
              <w:bottom w:val="single" w:sz="4" w:space="0" w:color="auto"/>
              <w:right w:val="single" w:sz="18" w:space="0" w:color="auto"/>
            </w:tcBorders>
          </w:tcPr>
          <w:p w:rsidR="00E04BB1" w:rsidRPr="00F41831" w:rsidRDefault="00E04BB1" w:rsidP="00E04BB1">
            <w:pPr>
              <w:widowControl w:val="0"/>
              <w:suppressAutoHyphens/>
              <w:autoSpaceDE w:val="0"/>
              <w:jc w:val="center"/>
              <w:rPr>
                <w:lang w:eastAsia="ar-SA"/>
              </w:rPr>
            </w:pPr>
          </w:p>
        </w:tc>
      </w:tr>
      <w:tr w:rsidR="00E04BB1" w:rsidRPr="00F41831" w:rsidTr="00E04BB1">
        <w:trPr>
          <w:cantSplit/>
          <w:trHeight w:val="104"/>
          <w:tblHeader/>
        </w:trPr>
        <w:tc>
          <w:tcPr>
            <w:tcW w:w="541" w:type="dxa"/>
            <w:tcBorders>
              <w:top w:val="single" w:sz="4" w:space="0" w:color="auto"/>
              <w:left w:val="single" w:sz="24" w:space="0" w:color="auto"/>
              <w:bottom w:val="single" w:sz="18" w:space="0" w:color="auto"/>
              <w:right w:val="single" w:sz="18" w:space="0" w:color="auto"/>
            </w:tcBorders>
            <w:hideMark/>
          </w:tcPr>
          <w:p w:rsidR="00E04BB1" w:rsidRPr="00F41831" w:rsidRDefault="00E04BB1" w:rsidP="00E04BB1">
            <w:pPr>
              <w:widowControl w:val="0"/>
              <w:suppressAutoHyphens/>
              <w:autoSpaceDE w:val="0"/>
              <w:jc w:val="center"/>
              <w:rPr>
                <w:lang w:eastAsia="ar-SA"/>
              </w:rPr>
            </w:pPr>
          </w:p>
        </w:tc>
        <w:tc>
          <w:tcPr>
            <w:tcW w:w="3111" w:type="dxa"/>
            <w:tcBorders>
              <w:top w:val="single" w:sz="4" w:space="0" w:color="auto"/>
              <w:left w:val="nil"/>
              <w:bottom w:val="single" w:sz="18" w:space="0" w:color="auto"/>
              <w:right w:val="single" w:sz="18"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Черновка</w:t>
            </w:r>
          </w:p>
        </w:tc>
        <w:tc>
          <w:tcPr>
            <w:tcW w:w="1134" w:type="dxa"/>
            <w:tcBorders>
              <w:top w:val="single" w:sz="4"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687</w:t>
            </w:r>
          </w:p>
        </w:tc>
        <w:tc>
          <w:tcPr>
            <w:tcW w:w="851" w:type="dxa"/>
            <w:tcBorders>
              <w:top w:val="single" w:sz="4"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p>
        </w:tc>
        <w:tc>
          <w:tcPr>
            <w:tcW w:w="847" w:type="dxa"/>
            <w:tcBorders>
              <w:top w:val="single" w:sz="4"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36,8</w:t>
            </w:r>
          </w:p>
        </w:tc>
        <w:tc>
          <w:tcPr>
            <w:tcW w:w="996" w:type="dxa"/>
            <w:tcBorders>
              <w:top w:val="single" w:sz="4"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w:t>
            </w:r>
          </w:p>
        </w:tc>
        <w:tc>
          <w:tcPr>
            <w:tcW w:w="992" w:type="dxa"/>
            <w:tcBorders>
              <w:top w:val="single" w:sz="4"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w:t>
            </w:r>
          </w:p>
        </w:tc>
        <w:tc>
          <w:tcPr>
            <w:tcW w:w="850" w:type="dxa"/>
            <w:tcBorders>
              <w:top w:val="single" w:sz="4" w:space="0" w:color="auto"/>
              <w:left w:val="single" w:sz="4" w:space="0" w:color="auto"/>
              <w:bottom w:val="single" w:sz="18" w:space="0" w:color="auto"/>
              <w:right w:val="single" w:sz="4"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1440</w:t>
            </w:r>
          </w:p>
        </w:tc>
        <w:tc>
          <w:tcPr>
            <w:tcW w:w="709" w:type="dxa"/>
            <w:tcBorders>
              <w:top w:val="single" w:sz="4" w:space="0" w:color="auto"/>
              <w:left w:val="single" w:sz="4" w:space="0" w:color="auto"/>
              <w:bottom w:val="single" w:sz="18" w:space="0" w:color="auto"/>
              <w:right w:val="single" w:sz="18" w:space="0" w:color="auto"/>
            </w:tcBorders>
            <w:hideMark/>
          </w:tcPr>
          <w:p w:rsidR="00E04BB1" w:rsidRPr="00F41831" w:rsidRDefault="00E04BB1" w:rsidP="00E04BB1">
            <w:pPr>
              <w:widowControl w:val="0"/>
              <w:suppressAutoHyphens/>
              <w:autoSpaceDE w:val="0"/>
              <w:jc w:val="center"/>
              <w:rPr>
                <w:lang w:eastAsia="ar-SA"/>
              </w:rPr>
            </w:pPr>
            <w:r w:rsidRPr="00F41831">
              <w:rPr>
                <w:lang w:eastAsia="ar-SA"/>
              </w:rPr>
              <w:t>25,5</w:t>
            </w:r>
          </w:p>
        </w:tc>
      </w:tr>
      <w:tr w:rsidR="00E04BB1" w:rsidRPr="00F41831" w:rsidTr="00E04BB1">
        <w:trPr>
          <w:cantSplit/>
          <w:trHeight w:val="104"/>
          <w:tblHeader/>
        </w:trPr>
        <w:tc>
          <w:tcPr>
            <w:tcW w:w="541" w:type="dxa"/>
            <w:tcBorders>
              <w:top w:val="single" w:sz="18" w:space="0" w:color="auto"/>
              <w:left w:val="single" w:sz="24" w:space="0" w:color="auto"/>
              <w:bottom w:val="single" w:sz="18" w:space="0" w:color="auto"/>
              <w:right w:val="single" w:sz="18" w:space="0" w:color="auto"/>
            </w:tcBorders>
          </w:tcPr>
          <w:p w:rsidR="00E04BB1" w:rsidRPr="00F41831" w:rsidRDefault="00E04BB1" w:rsidP="00E04BB1">
            <w:pPr>
              <w:widowControl w:val="0"/>
              <w:suppressAutoHyphens/>
              <w:autoSpaceDE w:val="0"/>
              <w:jc w:val="center"/>
              <w:rPr>
                <w:b/>
                <w:lang w:eastAsia="ar-SA"/>
              </w:rPr>
            </w:pPr>
          </w:p>
        </w:tc>
        <w:tc>
          <w:tcPr>
            <w:tcW w:w="3111" w:type="dxa"/>
            <w:tcBorders>
              <w:top w:val="single" w:sz="18" w:space="0" w:color="auto"/>
              <w:left w:val="nil"/>
              <w:bottom w:val="single" w:sz="18" w:space="0" w:color="auto"/>
              <w:right w:val="single" w:sz="18" w:space="0" w:color="auto"/>
            </w:tcBorders>
            <w:hideMark/>
          </w:tcPr>
          <w:p w:rsidR="00E04BB1" w:rsidRPr="00F41831" w:rsidRDefault="00E04BB1" w:rsidP="00E04BB1">
            <w:pPr>
              <w:widowControl w:val="0"/>
              <w:suppressAutoHyphens/>
              <w:autoSpaceDE w:val="0"/>
              <w:rPr>
                <w:b/>
                <w:snapToGrid w:val="0"/>
                <w:color w:val="000000"/>
                <w:lang w:eastAsia="ar-SA"/>
              </w:rPr>
            </w:pPr>
            <w:r w:rsidRPr="00F41831">
              <w:rPr>
                <w:b/>
                <w:snapToGrid w:val="0"/>
                <w:color w:val="000000"/>
                <w:lang w:eastAsia="ar-SA"/>
              </w:rPr>
              <w:t xml:space="preserve">Итого по сельскому поселению </w:t>
            </w:r>
          </w:p>
        </w:tc>
        <w:tc>
          <w:tcPr>
            <w:tcW w:w="1134"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693</w:t>
            </w:r>
          </w:p>
        </w:tc>
        <w:tc>
          <w:tcPr>
            <w:tcW w:w="851"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104</w:t>
            </w:r>
          </w:p>
        </w:tc>
        <w:tc>
          <w:tcPr>
            <w:tcW w:w="847" w:type="dxa"/>
            <w:tcBorders>
              <w:top w:val="single" w:sz="18" w:space="0" w:color="auto"/>
              <w:left w:val="nil"/>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41,6</w:t>
            </w:r>
          </w:p>
        </w:tc>
        <w:tc>
          <w:tcPr>
            <w:tcW w:w="996" w:type="dxa"/>
            <w:tcBorders>
              <w:top w:val="single" w:sz="18" w:space="0" w:color="auto"/>
              <w:left w:val="nil"/>
              <w:bottom w:val="single" w:sz="18" w:space="0" w:color="auto"/>
              <w:right w:val="single" w:sz="4" w:space="0" w:color="auto"/>
            </w:tcBorders>
          </w:tcPr>
          <w:p w:rsidR="00E04BB1" w:rsidRPr="00F41831" w:rsidRDefault="00E04BB1" w:rsidP="00E04BB1">
            <w:pPr>
              <w:widowControl w:val="0"/>
              <w:suppressAutoHyphens/>
              <w:autoSpaceDE w:val="0"/>
              <w:jc w:val="center"/>
              <w:rPr>
                <w:b/>
                <w:lang w:eastAsia="ar-SA"/>
              </w:rPr>
            </w:pPr>
            <w:r w:rsidRPr="00F41831">
              <w:rPr>
                <w:b/>
                <w:lang w:eastAsia="ar-SA"/>
              </w:rPr>
              <w:t>-</w:t>
            </w:r>
          </w:p>
        </w:tc>
        <w:tc>
          <w:tcPr>
            <w:tcW w:w="992" w:type="dxa"/>
            <w:tcBorders>
              <w:top w:val="single" w:sz="18" w:space="0" w:color="auto"/>
              <w:left w:val="nil"/>
              <w:bottom w:val="single" w:sz="18" w:space="0" w:color="auto"/>
              <w:right w:val="single" w:sz="4" w:space="0" w:color="auto"/>
            </w:tcBorders>
          </w:tcPr>
          <w:p w:rsidR="00E04BB1" w:rsidRPr="00F41831" w:rsidRDefault="00E04BB1" w:rsidP="00E04BB1">
            <w:pPr>
              <w:widowControl w:val="0"/>
              <w:suppressAutoHyphens/>
              <w:autoSpaceDE w:val="0"/>
              <w:jc w:val="center"/>
              <w:rPr>
                <w:b/>
                <w:lang w:eastAsia="ar-SA"/>
              </w:rPr>
            </w:pPr>
            <w:r w:rsidRPr="00F41831">
              <w:rPr>
                <w:b/>
                <w:lang w:eastAsia="ar-SA"/>
              </w:rPr>
              <w:t>-</w:t>
            </w:r>
          </w:p>
        </w:tc>
        <w:tc>
          <w:tcPr>
            <w:tcW w:w="850" w:type="dxa"/>
            <w:tcBorders>
              <w:top w:val="single" w:sz="18" w:space="0" w:color="auto"/>
              <w:left w:val="single" w:sz="4" w:space="0" w:color="auto"/>
              <w:bottom w:val="single" w:sz="18" w:space="0" w:color="auto"/>
              <w:right w:val="single" w:sz="4" w:space="0" w:color="auto"/>
            </w:tcBorders>
            <w:hideMark/>
          </w:tcPr>
          <w:p w:rsidR="00E04BB1" w:rsidRPr="00F41831" w:rsidRDefault="00E04BB1" w:rsidP="00E04BB1">
            <w:pPr>
              <w:widowControl w:val="0"/>
              <w:suppressAutoHyphens/>
              <w:autoSpaceDE w:val="0"/>
              <w:jc w:val="center"/>
              <w:rPr>
                <w:b/>
                <w:lang w:eastAsia="ar-SA"/>
              </w:rPr>
            </w:pPr>
            <w:r w:rsidRPr="00F41831">
              <w:rPr>
                <w:b/>
                <w:lang w:eastAsia="ar-SA"/>
              </w:rPr>
              <w:t>1666</w:t>
            </w:r>
          </w:p>
        </w:tc>
        <w:tc>
          <w:tcPr>
            <w:tcW w:w="709" w:type="dxa"/>
            <w:tcBorders>
              <w:top w:val="single" w:sz="18" w:space="0" w:color="auto"/>
              <w:left w:val="single" w:sz="4" w:space="0" w:color="auto"/>
              <w:bottom w:val="single" w:sz="18" w:space="0" w:color="auto"/>
              <w:right w:val="single" w:sz="18" w:space="0" w:color="auto"/>
            </w:tcBorders>
            <w:hideMark/>
          </w:tcPr>
          <w:p w:rsidR="00E04BB1" w:rsidRPr="00F41831" w:rsidRDefault="00E04BB1" w:rsidP="00E04BB1">
            <w:pPr>
              <w:widowControl w:val="0"/>
              <w:suppressAutoHyphens/>
              <w:autoSpaceDE w:val="0"/>
              <w:rPr>
                <w:b/>
                <w:lang w:eastAsia="ar-SA"/>
              </w:rPr>
            </w:pPr>
            <w:r w:rsidRPr="00F41831">
              <w:rPr>
                <w:b/>
                <w:lang w:eastAsia="ar-SA"/>
              </w:rPr>
              <w:t>46,7</w:t>
            </w:r>
          </w:p>
        </w:tc>
      </w:tr>
    </w:tbl>
    <w:p w:rsidR="002E2E9F" w:rsidRDefault="00E04BB1" w:rsidP="00E04BB1">
      <w:pPr>
        <w:widowControl w:val="0"/>
        <w:suppressAutoHyphens/>
        <w:autoSpaceDE w:val="0"/>
        <w:jc w:val="both"/>
        <w:rPr>
          <w:rStyle w:val="ab"/>
          <w:rFonts w:eastAsiaTheme="minorHAnsi"/>
          <w:b w:val="0"/>
          <w:bCs w:val="0"/>
          <w:sz w:val="28"/>
          <w:szCs w:val="28"/>
          <w:lang w:eastAsia="en-US"/>
        </w:rPr>
      </w:pPr>
      <w:r>
        <w:rPr>
          <w:rStyle w:val="ab"/>
          <w:rFonts w:eastAsiaTheme="minorHAnsi"/>
          <w:b w:val="0"/>
          <w:bCs w:val="0"/>
          <w:sz w:val="28"/>
          <w:szCs w:val="28"/>
          <w:lang w:eastAsia="en-US"/>
        </w:rPr>
        <w:t xml:space="preserve">       </w:t>
      </w:r>
    </w:p>
    <w:p w:rsidR="00E04BB1" w:rsidRPr="00F41831" w:rsidRDefault="002E2E9F" w:rsidP="00E04BB1">
      <w:pPr>
        <w:widowControl w:val="0"/>
        <w:suppressAutoHyphens/>
        <w:autoSpaceDE w:val="0"/>
        <w:jc w:val="both"/>
        <w:rPr>
          <w:lang w:eastAsia="ar-SA"/>
        </w:rPr>
      </w:pPr>
      <w:r>
        <w:rPr>
          <w:rStyle w:val="ab"/>
          <w:rFonts w:eastAsiaTheme="minorHAnsi"/>
          <w:b w:val="0"/>
          <w:bCs w:val="0"/>
          <w:sz w:val="28"/>
          <w:szCs w:val="28"/>
          <w:lang w:eastAsia="en-US"/>
        </w:rPr>
        <w:t xml:space="preserve">       </w:t>
      </w:r>
      <w:r w:rsidR="00E04BB1">
        <w:rPr>
          <w:rStyle w:val="ab"/>
          <w:rFonts w:eastAsiaTheme="minorHAnsi"/>
          <w:b w:val="0"/>
          <w:bCs w:val="0"/>
          <w:sz w:val="28"/>
          <w:szCs w:val="28"/>
          <w:lang w:eastAsia="en-US"/>
        </w:rPr>
        <w:t xml:space="preserve">  </w:t>
      </w:r>
      <w:r w:rsidR="00E04BB1" w:rsidRPr="00F41831">
        <w:rPr>
          <w:lang w:eastAsia="ar-SA"/>
        </w:rPr>
        <w:t>По состоянию на 01.01.2019 г. в сельском поселении функционируют:</w:t>
      </w:r>
    </w:p>
    <w:p w:rsidR="00E04BB1" w:rsidRPr="00F41831" w:rsidRDefault="00E04BB1" w:rsidP="00E04BB1">
      <w:pPr>
        <w:widowControl w:val="0"/>
        <w:numPr>
          <w:ilvl w:val="0"/>
          <w:numId w:val="22"/>
        </w:numPr>
        <w:suppressAutoHyphens/>
        <w:autoSpaceDE w:val="0"/>
        <w:jc w:val="both"/>
        <w:rPr>
          <w:lang w:eastAsia="ar-SA"/>
        </w:rPr>
      </w:pPr>
      <w:r w:rsidRPr="00F41831">
        <w:rPr>
          <w:lang w:eastAsia="ar-SA"/>
        </w:rPr>
        <w:t>1 общеобразовательная школа (99 учащихся)</w:t>
      </w:r>
    </w:p>
    <w:p w:rsidR="00E04BB1" w:rsidRPr="00F41831" w:rsidRDefault="00E04BB1" w:rsidP="00E04BB1">
      <w:pPr>
        <w:widowControl w:val="0"/>
        <w:numPr>
          <w:ilvl w:val="0"/>
          <w:numId w:val="22"/>
        </w:numPr>
        <w:suppressAutoHyphens/>
        <w:autoSpaceDE w:val="0"/>
        <w:jc w:val="both"/>
        <w:rPr>
          <w:lang w:eastAsia="ar-SA"/>
        </w:rPr>
      </w:pPr>
      <w:r w:rsidRPr="00F41831">
        <w:rPr>
          <w:lang w:eastAsia="ar-SA"/>
        </w:rPr>
        <w:t xml:space="preserve">1 детский сад (49 воспитанников); </w:t>
      </w:r>
    </w:p>
    <w:p w:rsidR="00E04BB1" w:rsidRDefault="00E04BB1" w:rsidP="00E04BB1">
      <w:pPr>
        <w:widowControl w:val="0"/>
        <w:numPr>
          <w:ilvl w:val="0"/>
          <w:numId w:val="22"/>
        </w:numPr>
        <w:suppressAutoHyphens/>
        <w:autoSpaceDE w:val="0"/>
        <w:rPr>
          <w:lang w:eastAsia="ar-SA"/>
        </w:rPr>
      </w:pPr>
      <w:r w:rsidRPr="00F41831">
        <w:rPr>
          <w:lang w:eastAsia="ar-SA"/>
        </w:rPr>
        <w:t>2 фельдшерско-акушерских пункта (с.Черновка и п.Первомайский)</w:t>
      </w:r>
    </w:p>
    <w:p w:rsidR="00E04BB1" w:rsidRPr="00E04BB1" w:rsidRDefault="00E04BB1" w:rsidP="00E04BB1">
      <w:pPr>
        <w:widowControl w:val="0"/>
        <w:suppressAutoHyphens/>
        <w:autoSpaceDE w:val="0"/>
        <w:jc w:val="both"/>
        <w:rPr>
          <w:rStyle w:val="ab"/>
          <w:b w:val="0"/>
          <w:bCs w:val="0"/>
          <w:lang w:eastAsia="ar-SA"/>
        </w:rPr>
        <w:sectPr w:rsidR="00E04BB1" w:rsidRPr="00E04BB1" w:rsidSect="00E04BB1">
          <w:pgSz w:w="11907" w:h="16840" w:code="9"/>
          <w:pgMar w:top="737" w:right="851" w:bottom="737" w:left="1134" w:header="709" w:footer="709" w:gutter="0"/>
          <w:cols w:space="708"/>
          <w:docGrid w:linePitch="360"/>
        </w:sectPr>
      </w:pPr>
      <w:r w:rsidRPr="00F41831">
        <w:rPr>
          <w:rFonts w:eastAsia="Calibri"/>
          <w:color w:val="000000"/>
          <w:lang w:eastAsia="en-US"/>
        </w:rPr>
        <w:t xml:space="preserve">  </w:t>
      </w:r>
      <w:r>
        <w:rPr>
          <w:rFonts w:eastAsia="Calibri"/>
          <w:color w:val="000000"/>
          <w:lang w:eastAsia="en-US"/>
        </w:rPr>
        <w:t xml:space="preserve">     </w:t>
      </w:r>
      <w:r w:rsidRPr="00F41831">
        <w:rPr>
          <w:rFonts w:eastAsia="Calibri"/>
          <w:color w:val="000000"/>
          <w:lang w:eastAsia="en-US"/>
        </w:rPr>
        <w:t xml:space="preserve">За 2018 год в рамках реализации мероприятий муниципальной программы </w:t>
      </w:r>
      <w:r w:rsidRPr="00F41831">
        <w:rPr>
          <w:rFonts w:eastAsia="Calibri"/>
          <w:bCs/>
          <w:lang w:eastAsia="en-US"/>
        </w:rPr>
        <w:t>«</w:t>
      </w:r>
      <w:r w:rsidRPr="00F41831">
        <w:rPr>
          <w:rFonts w:eastAsia="Calibri"/>
          <w:lang w:eastAsia="en-US"/>
        </w:rPr>
        <w:t>Благоустройство территории сельского поселения Черновка муниципального района Кинель-Черкасский Самарской области» на 2015-2020 годы,</w:t>
      </w:r>
      <w:r w:rsidRPr="00F41831">
        <w:rPr>
          <w:rFonts w:ascii="Calibri" w:eastAsia="Calibri" w:hAnsi="Calibri"/>
          <w:color w:val="000000"/>
          <w:lang w:eastAsia="en-US"/>
        </w:rPr>
        <w:t xml:space="preserve"> </w:t>
      </w:r>
      <w:r w:rsidRPr="00F41831">
        <w:rPr>
          <w:rFonts w:eastAsia="Calibri"/>
          <w:color w:val="000000"/>
          <w:lang w:eastAsia="en-US"/>
        </w:rPr>
        <w:t>у</w:t>
      </w:r>
      <w:r>
        <w:rPr>
          <w:rFonts w:eastAsia="Calibri"/>
          <w:color w:val="000000"/>
          <w:lang w:eastAsia="en-US"/>
        </w:rPr>
        <w:t xml:space="preserve">твержденной постановлением Главы </w:t>
      </w:r>
    </w:p>
    <w:p w:rsidR="00F41831" w:rsidRPr="00F41831" w:rsidRDefault="00F41831" w:rsidP="00F41831">
      <w:pPr>
        <w:widowControl w:val="0"/>
        <w:suppressAutoHyphens/>
        <w:autoSpaceDE w:val="0"/>
        <w:jc w:val="both"/>
        <w:rPr>
          <w:rFonts w:eastAsia="Calibri"/>
          <w:lang w:eastAsia="en-US"/>
        </w:rPr>
      </w:pPr>
      <w:r w:rsidRPr="00F41831">
        <w:rPr>
          <w:rFonts w:eastAsia="Calibri"/>
          <w:color w:val="000000"/>
          <w:lang w:eastAsia="en-US"/>
        </w:rPr>
        <w:lastRenderedPageBreak/>
        <w:t>сельского поселения Черновка от 28</w:t>
      </w:r>
      <w:r w:rsidRPr="00F41831">
        <w:rPr>
          <w:rFonts w:eastAsia="Calibri"/>
          <w:lang w:eastAsia="en-US"/>
        </w:rPr>
        <w:t>.04.2014 №22, за январь-сентябрь 2018 года</w:t>
      </w:r>
      <w:r w:rsidRPr="00F41831">
        <w:rPr>
          <w:rFonts w:ascii="Calibri" w:eastAsia="Calibri" w:hAnsi="Calibri"/>
          <w:color w:val="000000"/>
          <w:lang w:eastAsia="en-US"/>
        </w:rPr>
        <w:t xml:space="preserve"> </w:t>
      </w:r>
      <w:r w:rsidRPr="00F41831">
        <w:rPr>
          <w:rFonts w:eastAsia="Calibri"/>
          <w:color w:val="000000"/>
          <w:lang w:eastAsia="en-US"/>
        </w:rPr>
        <w:t xml:space="preserve"> </w:t>
      </w:r>
      <w:r w:rsidRPr="00F41831">
        <w:rPr>
          <w:rFonts w:eastAsia="Calibri"/>
          <w:lang w:eastAsia="en-US"/>
        </w:rPr>
        <w:t>из местного бюджета было направлено 1471,3 тыс. рублей (на скос сорной растительности, на ликвидацию стихийных свалок, на уличное освещение и т.п.).</w:t>
      </w:r>
    </w:p>
    <w:p w:rsidR="00F41831" w:rsidRPr="00F41831" w:rsidRDefault="00F41831" w:rsidP="00F41831">
      <w:pPr>
        <w:widowControl w:val="0"/>
        <w:suppressAutoHyphens/>
        <w:autoSpaceDE w:val="0"/>
        <w:jc w:val="both"/>
        <w:rPr>
          <w:rFonts w:eastAsia="Calibri"/>
          <w:color w:val="000000"/>
          <w:lang w:eastAsia="en-US"/>
        </w:rPr>
      </w:pPr>
      <w:r w:rsidRPr="00F41831">
        <w:rPr>
          <w:rFonts w:eastAsia="Calibri"/>
          <w:lang w:eastAsia="en-US"/>
        </w:rPr>
        <w:tab/>
      </w:r>
      <w:r w:rsidRPr="00F41831">
        <w:rPr>
          <w:rFonts w:eastAsia="Calibri"/>
          <w:color w:val="000000"/>
          <w:lang w:eastAsia="en-US"/>
        </w:rPr>
        <w:t>В рамках реализации мероприятий муниципальной программы «Дорожная деятельность в сельском поселении Черновка муниципального района Кинель-Черкасский Самарской области» на 2015-2020 годы, утвержденной постановлением Главы сельского поселения Черновка от 28.04.2014 №25, за отчетный период из местного бюджеты было направлено 894,1 тыс. рублей (на содержание и грейдирование дорог, на устройство пешеходного перехода и т.п.).</w:t>
      </w:r>
    </w:p>
    <w:p w:rsidR="00F41831" w:rsidRPr="00F41831" w:rsidRDefault="00F41831" w:rsidP="00F41831">
      <w:pPr>
        <w:suppressAutoHyphens/>
        <w:jc w:val="both"/>
        <w:rPr>
          <w:rFonts w:eastAsia="Calibri"/>
          <w:lang w:eastAsia="ar-SA"/>
        </w:rPr>
      </w:pPr>
      <w:r w:rsidRPr="00F41831">
        <w:rPr>
          <w:rFonts w:eastAsia="Calibri"/>
          <w:lang w:eastAsia="ar-SA"/>
        </w:rPr>
        <w:t xml:space="preserve">           В период 2020-2025 годов в рамках программы «Комплексное развитие сельских территорий сельского поселения Черновка муниципального района Кинель-Черкасский Самарской области» на 2020-2025 годы» планируется благоустроить  территорию  в селе Черновка-обустроить тротуар, установить пешеходные ограждения, заменить на территории поселения 200 простых светильников на светодиодные.</w:t>
      </w:r>
    </w:p>
    <w:p w:rsidR="00F41831" w:rsidRPr="00F41831" w:rsidRDefault="00F41831" w:rsidP="00F41831">
      <w:pPr>
        <w:widowControl w:val="0"/>
        <w:suppressAutoHyphens/>
        <w:autoSpaceDE w:val="0"/>
        <w:ind w:firstLine="709"/>
        <w:jc w:val="both"/>
        <w:rPr>
          <w:lang w:eastAsia="ar-SA"/>
        </w:rPr>
      </w:pPr>
      <w:r w:rsidRPr="00F41831">
        <w:rPr>
          <w:lang w:eastAsia="ar-SA"/>
        </w:rPr>
        <w:t>Несмотря на создаваемые условия комфортности проживания населения сельского поселения, высока доля населенных пунктов характеризующихся бытовой неустроенностью.</w:t>
      </w:r>
    </w:p>
    <w:p w:rsidR="00F41831" w:rsidRPr="00F41831" w:rsidRDefault="00F41831" w:rsidP="00F41831">
      <w:pPr>
        <w:widowControl w:val="0"/>
        <w:suppressAutoHyphens/>
        <w:autoSpaceDE w:val="0"/>
        <w:ind w:firstLine="709"/>
        <w:jc w:val="both"/>
        <w:rPr>
          <w:lang w:eastAsia="ar-SA"/>
        </w:rPr>
      </w:pPr>
      <w:r w:rsidRPr="00F41831">
        <w:rPr>
          <w:lang w:eastAsia="ar-SA"/>
        </w:rPr>
        <w:t>Применение программно-целевого метода позволит обеспечить системный подход к решению поставленных задач, поэтапный контроль выполнения мероприятий муниципальной программы и оценку их результатов.</w:t>
      </w:r>
    </w:p>
    <w:p w:rsidR="00F41831" w:rsidRPr="00F41831" w:rsidRDefault="00F41831" w:rsidP="00F41831">
      <w:pPr>
        <w:widowControl w:val="0"/>
        <w:suppressAutoHyphens/>
        <w:autoSpaceDE w:val="0"/>
        <w:ind w:firstLine="709"/>
        <w:jc w:val="both"/>
        <w:rPr>
          <w:lang w:eastAsia="ar-SA"/>
        </w:rPr>
      </w:pPr>
      <w:r w:rsidRPr="00F41831">
        <w:rPr>
          <w:lang w:eastAsia="ar-SA"/>
        </w:rPr>
        <w:t xml:space="preserve">Основные риски, связанные с реализацией муниципальной программы, могут проявиться в связи с кризисными явлениями в экономике, сокращенным уровнем финансирования мероприятий, изменением федерального и регионального законодательства в областях, затрагивающих условия ее реализации, изменением условий кредитования и сокращением доходов населения. </w:t>
      </w:r>
    </w:p>
    <w:p w:rsidR="00F41831" w:rsidRPr="00F41831" w:rsidRDefault="00F41831" w:rsidP="00F41831">
      <w:pPr>
        <w:widowControl w:val="0"/>
        <w:suppressAutoHyphens/>
        <w:autoSpaceDE w:val="0"/>
        <w:ind w:firstLine="709"/>
        <w:jc w:val="both"/>
        <w:rPr>
          <w:lang w:eastAsia="ar-SA"/>
        </w:rPr>
      </w:pPr>
      <w:r w:rsidRPr="00F41831">
        <w:rPr>
          <w:lang w:eastAsia="ar-SA"/>
        </w:rPr>
        <w:t>Перечисленные риски могут повлечь невыполнение отдельных мероприятий муниципальной программы, что в конечном итоге отразится на выполнении ее показателей.</w:t>
      </w:r>
    </w:p>
    <w:p w:rsidR="00F41831" w:rsidRPr="00F41831" w:rsidRDefault="00F41831" w:rsidP="00F41831">
      <w:pPr>
        <w:widowControl w:val="0"/>
        <w:suppressAutoHyphens/>
        <w:autoSpaceDE w:val="0"/>
        <w:ind w:firstLine="709"/>
        <w:jc w:val="both"/>
        <w:rPr>
          <w:lang w:eastAsia="ar-SA"/>
        </w:rPr>
      </w:pPr>
      <w:r w:rsidRPr="00F41831">
        <w:rPr>
          <w:lang w:eastAsia="ar-SA"/>
        </w:rPr>
        <w:t>Способом ограничения рисков будет являться мониторинг реализации муниципальной программы, эффективное перераспределения финансовых ресурсов, привлеченных для ее реализации, своевременная корректировка программных мероприятий и показателей в зависимости от достигнутых результатов.</w:t>
      </w:r>
    </w:p>
    <w:p w:rsidR="00F41831" w:rsidRPr="00F41831" w:rsidRDefault="00F41831" w:rsidP="00F41831">
      <w:pPr>
        <w:keepNext/>
        <w:ind w:firstLine="709"/>
        <w:jc w:val="both"/>
        <w:outlineLvl w:val="3"/>
        <w:rPr>
          <w:b/>
        </w:rPr>
      </w:pPr>
    </w:p>
    <w:p w:rsidR="00F41831" w:rsidRPr="00F41831" w:rsidRDefault="00F41831" w:rsidP="00F41831">
      <w:pPr>
        <w:keepNext/>
        <w:ind w:firstLine="709"/>
        <w:jc w:val="both"/>
        <w:outlineLvl w:val="3"/>
        <w:rPr>
          <w:b/>
        </w:rPr>
      </w:pPr>
      <w:r w:rsidRPr="00F41831">
        <w:rPr>
          <w:b/>
        </w:rPr>
        <w:t>2.Приоритеты и цели политики на муниципальном уровне в сфере реализации муниципальной программы,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F41831" w:rsidRPr="00F41831" w:rsidRDefault="00F41831" w:rsidP="00F41831">
      <w:pPr>
        <w:widowControl w:val="0"/>
        <w:suppressAutoHyphens/>
        <w:autoSpaceDE w:val="0"/>
        <w:ind w:firstLine="709"/>
        <w:jc w:val="both"/>
        <w:rPr>
          <w:lang w:eastAsia="ar-SA"/>
        </w:rPr>
      </w:pPr>
      <w:r w:rsidRPr="00F41831">
        <w:rPr>
          <w:lang w:eastAsia="ar-SA"/>
        </w:rPr>
        <w:t>Муниципальная программа соответствует приоритетным направлениям аграрной политики на муниципальном уровне, определенным государственной программой Самарской области  «Комплексное развитие сельских территорий Самарской области» на 2020-2025 годы» утвержденной Постановлением правительства Самарской области от 27.11.2019 №864, Стратегии социально-экономического развития Кинель-Черкасского района на период до 2030 года» в редакции решения Собрания представителей Кинель-Черкасского района Самарской области от 27.12.2018 №41-2.</w:t>
      </w:r>
    </w:p>
    <w:p w:rsidR="00F41831" w:rsidRPr="00F41831" w:rsidRDefault="00F41831" w:rsidP="00F41831">
      <w:pPr>
        <w:widowControl w:val="0"/>
        <w:suppressAutoHyphens/>
        <w:autoSpaceDE w:val="0"/>
        <w:ind w:firstLine="709"/>
        <w:jc w:val="both"/>
        <w:rPr>
          <w:lang w:eastAsia="ar-SA"/>
        </w:rPr>
      </w:pPr>
      <w:r w:rsidRPr="00F41831">
        <w:rPr>
          <w:lang w:eastAsia="ar-SA"/>
        </w:rPr>
        <w:t>Муниципальная программа направлена на создание предпосылок для комплексного развития сельских территорий сельского поселения Черновка посредством достижения следующей цели:</w:t>
      </w:r>
    </w:p>
    <w:p w:rsidR="00F41831" w:rsidRPr="00F41831" w:rsidRDefault="00F41831" w:rsidP="00F41831">
      <w:pPr>
        <w:widowControl w:val="0"/>
        <w:suppressAutoHyphens/>
        <w:autoSpaceDE w:val="0"/>
        <w:jc w:val="both"/>
        <w:rPr>
          <w:lang w:eastAsia="ar-SA"/>
        </w:rPr>
      </w:pPr>
      <w:r w:rsidRPr="00F41831">
        <w:rPr>
          <w:lang w:eastAsia="ar-SA"/>
        </w:rPr>
        <w:t xml:space="preserve">- создание комфортных условий жизнедеятельности, формирование позитивного отношения к сельскому образу жизни на территории сельского поселения Черновка; </w:t>
      </w:r>
    </w:p>
    <w:p w:rsidR="00F41831" w:rsidRPr="00F41831" w:rsidRDefault="00F41831" w:rsidP="00F41831">
      <w:pPr>
        <w:jc w:val="both"/>
      </w:pPr>
      <w:r w:rsidRPr="00F41831">
        <w:t xml:space="preserve"> </w:t>
      </w:r>
      <w:r w:rsidRPr="00F41831">
        <w:tab/>
        <w:t>Основной задачей муниципальной программы является:</w:t>
      </w:r>
    </w:p>
    <w:p w:rsidR="00F41831" w:rsidRPr="00F41831" w:rsidRDefault="00F41831" w:rsidP="00F41831">
      <w:pPr>
        <w:widowControl w:val="0"/>
        <w:suppressAutoHyphens/>
        <w:autoSpaceDE w:val="0"/>
        <w:jc w:val="both"/>
        <w:rPr>
          <w:lang w:eastAsia="ar-SA"/>
        </w:rPr>
      </w:pPr>
      <w:r w:rsidRPr="00F41831">
        <w:rPr>
          <w:lang w:eastAsia="ar-SA"/>
        </w:rPr>
        <w:t>- повышение уровня комплексного обустройства объектами социальной и инженерной инфраструктуры сельского поселения.</w:t>
      </w:r>
    </w:p>
    <w:p w:rsidR="00F41831" w:rsidRPr="00F41831" w:rsidRDefault="00F41831" w:rsidP="00F41831">
      <w:pPr>
        <w:widowControl w:val="0"/>
        <w:suppressAutoHyphens/>
        <w:autoSpaceDE w:val="0"/>
        <w:ind w:firstLine="360"/>
        <w:jc w:val="both"/>
        <w:rPr>
          <w:lang w:eastAsia="ar-SA"/>
        </w:rPr>
      </w:pPr>
      <w:r w:rsidRPr="00F41831">
        <w:rPr>
          <w:lang w:eastAsia="ar-SA"/>
        </w:rPr>
        <w:t>Реализация мероприятий муниципальной программы позволит достичь следующих конечных результатов:</w:t>
      </w:r>
    </w:p>
    <w:p w:rsidR="00F41831" w:rsidRPr="00F41831" w:rsidRDefault="00F41831" w:rsidP="00F41831">
      <w:pPr>
        <w:autoSpaceDE w:val="0"/>
        <w:autoSpaceDN w:val="0"/>
        <w:adjustRightInd w:val="0"/>
        <w:jc w:val="both"/>
      </w:pPr>
      <w:r w:rsidRPr="00F41831">
        <w:lastRenderedPageBreak/>
        <w:t>- улучшение условий проживания населения на территории с.п.Черновка;</w:t>
      </w:r>
    </w:p>
    <w:p w:rsidR="00F41831" w:rsidRPr="00F41831" w:rsidRDefault="00F41831" w:rsidP="00F41831">
      <w:pPr>
        <w:widowControl w:val="0"/>
        <w:suppressAutoHyphens/>
        <w:autoSpaceDE w:val="0"/>
        <w:jc w:val="both"/>
        <w:rPr>
          <w:lang w:eastAsia="ar-SA"/>
        </w:rPr>
      </w:pPr>
      <w:r w:rsidRPr="00F41831">
        <w:rPr>
          <w:lang w:eastAsia="ar-SA"/>
        </w:rPr>
        <w:t>- улучшение демографической ситуации в с.п.Черновка;</w:t>
      </w:r>
    </w:p>
    <w:p w:rsidR="00F41831" w:rsidRPr="00F41831" w:rsidRDefault="00F41831" w:rsidP="00F41831">
      <w:pPr>
        <w:widowControl w:val="0"/>
        <w:suppressAutoHyphens/>
        <w:autoSpaceDE w:val="0"/>
        <w:jc w:val="both"/>
        <w:rPr>
          <w:lang w:eastAsia="ar-SA"/>
        </w:rPr>
      </w:pPr>
      <w:r w:rsidRPr="00F41831">
        <w:rPr>
          <w:lang w:eastAsia="ar-SA"/>
        </w:rPr>
        <w:t xml:space="preserve">- реализация мероприятий по комплексному развитию и благоустройству  территорий сельского поселения Черновка. </w:t>
      </w:r>
    </w:p>
    <w:p w:rsidR="00F41831" w:rsidRPr="00F41831" w:rsidRDefault="00F41831" w:rsidP="00F41831">
      <w:pPr>
        <w:widowControl w:val="0"/>
        <w:suppressAutoHyphens/>
        <w:autoSpaceDE w:val="0"/>
        <w:jc w:val="center"/>
        <w:rPr>
          <w:b/>
          <w:lang w:eastAsia="ar-SA"/>
        </w:rPr>
      </w:pPr>
    </w:p>
    <w:p w:rsidR="00F41831" w:rsidRPr="00F41831" w:rsidRDefault="00F41831" w:rsidP="00F41831">
      <w:pPr>
        <w:widowControl w:val="0"/>
        <w:suppressAutoHyphens/>
        <w:autoSpaceDE w:val="0"/>
        <w:jc w:val="both"/>
        <w:rPr>
          <w:b/>
          <w:lang w:eastAsia="ar-SA"/>
        </w:rPr>
      </w:pPr>
      <w:r w:rsidRPr="00F41831">
        <w:rPr>
          <w:b/>
          <w:lang w:eastAsia="ar-SA"/>
        </w:rPr>
        <w:t xml:space="preserve">     3. Сроки и этапы реализации муниципальной программы.</w:t>
      </w:r>
    </w:p>
    <w:p w:rsidR="00F41831" w:rsidRPr="00F41831" w:rsidRDefault="00F41831" w:rsidP="00F41831">
      <w:pPr>
        <w:widowControl w:val="0"/>
        <w:suppressAutoHyphens/>
        <w:autoSpaceDE w:val="0"/>
        <w:ind w:firstLine="708"/>
        <w:jc w:val="both"/>
        <w:rPr>
          <w:lang w:eastAsia="ar-SA"/>
        </w:rPr>
      </w:pPr>
      <w:r w:rsidRPr="00F41831">
        <w:rPr>
          <w:lang w:eastAsia="ar-SA"/>
        </w:rPr>
        <w:t xml:space="preserve">Сроки реализации муниципальной программы 2020-2025 годы в один этап. </w:t>
      </w:r>
    </w:p>
    <w:p w:rsidR="00F41831" w:rsidRPr="00F41831" w:rsidRDefault="00F41831" w:rsidP="00F41831">
      <w:pPr>
        <w:widowControl w:val="0"/>
        <w:suppressAutoHyphens/>
        <w:autoSpaceDE w:val="0"/>
        <w:jc w:val="center"/>
        <w:rPr>
          <w:b/>
          <w:lang w:eastAsia="ar-SA"/>
        </w:rPr>
      </w:pPr>
      <w:r w:rsidRPr="00F41831">
        <w:rPr>
          <w:b/>
          <w:lang w:eastAsia="ar-SA"/>
        </w:rPr>
        <w:t>4. Описание мер правового и муниципального регулирования в сфере   реализации муниципальной программы, направленных на достижение целей муниципальной программы</w:t>
      </w:r>
    </w:p>
    <w:p w:rsidR="00F41831" w:rsidRPr="00F41831" w:rsidRDefault="00F41831" w:rsidP="00F41831">
      <w:pPr>
        <w:widowControl w:val="0"/>
        <w:suppressAutoHyphens/>
        <w:autoSpaceDE w:val="0"/>
        <w:ind w:firstLine="709"/>
        <w:jc w:val="both"/>
        <w:rPr>
          <w:lang w:eastAsia="ar-SA"/>
        </w:rPr>
      </w:pPr>
      <w:r w:rsidRPr="00F41831">
        <w:rPr>
          <w:lang w:eastAsia="ar-SA"/>
        </w:rPr>
        <w:t>Муниципальная программа разработана на основе положений и приоритетных направлений государственной программы Самарской области «Комплексное развитие сельских территорий Самарской области» на 2020 -2025 годы» утвержденной постановлением Правительства Самарской области от 27.11.2019 №864</w:t>
      </w:r>
    </w:p>
    <w:p w:rsidR="00F41831" w:rsidRPr="00F41831" w:rsidRDefault="00F41831" w:rsidP="00F41831">
      <w:pPr>
        <w:keepNext/>
        <w:keepLines/>
        <w:widowControl w:val="0"/>
        <w:suppressAutoHyphens/>
        <w:autoSpaceDE w:val="0"/>
        <w:ind w:firstLine="708"/>
        <w:jc w:val="both"/>
        <w:rPr>
          <w:b/>
          <w:color w:val="000000"/>
          <w:lang w:eastAsia="ar-SA"/>
        </w:rPr>
      </w:pPr>
      <w:r w:rsidRPr="00F41831">
        <w:rPr>
          <w:rFonts w:eastAsia="Calibri"/>
          <w:lang w:eastAsia="en-US"/>
        </w:rPr>
        <w:t>Управление реализацией муниципальной программы и контроль за ходом ее выполнения осуществляются в соответствии с Порядком принятия решений о разработке, формировании и реализации муниципальных программ, утвержденным постановлением Главы сельского поселения Черновка муниципального района Кинель-Черкасский Самарской области от 25.12.2013г. №112.</w:t>
      </w:r>
    </w:p>
    <w:p w:rsidR="00F41831" w:rsidRPr="00F41831" w:rsidRDefault="00F41831" w:rsidP="00F41831">
      <w:pPr>
        <w:keepNext/>
        <w:keepLines/>
        <w:widowControl w:val="0"/>
        <w:suppressAutoHyphens/>
        <w:autoSpaceDE w:val="0"/>
        <w:spacing w:line="276" w:lineRule="auto"/>
        <w:jc w:val="center"/>
        <w:rPr>
          <w:rFonts w:cs="Calibri"/>
          <w:b/>
          <w:lang w:eastAsia="ar-SA"/>
        </w:rPr>
      </w:pPr>
    </w:p>
    <w:p w:rsidR="00F41831" w:rsidRPr="00F41831" w:rsidRDefault="00F41831" w:rsidP="00F41831">
      <w:pPr>
        <w:keepNext/>
        <w:jc w:val="center"/>
        <w:outlineLvl w:val="3"/>
        <w:rPr>
          <w:b/>
        </w:rPr>
      </w:pPr>
      <w:r w:rsidRPr="00F41831">
        <w:rPr>
          <w:b/>
        </w:rPr>
        <w:t>5.Перечень показателей (индикаторов), характеризующих ежегодный ход и итоги реализации муниципальной программы</w:t>
      </w:r>
    </w:p>
    <w:p w:rsidR="00F41831" w:rsidRPr="00F41831" w:rsidRDefault="00F41831" w:rsidP="00F41831">
      <w:pPr>
        <w:widowControl w:val="0"/>
        <w:suppressAutoHyphens/>
        <w:autoSpaceDE w:val="0"/>
        <w:ind w:firstLine="360"/>
        <w:jc w:val="both"/>
        <w:rPr>
          <w:lang w:eastAsia="ar-SA"/>
        </w:rPr>
      </w:pPr>
      <w:r w:rsidRPr="00F41831">
        <w:rPr>
          <w:lang w:eastAsia="ar-SA"/>
        </w:rPr>
        <w:t xml:space="preserve">Для оценки достижения поставленных целей предусмотрена система показателей (индикаторов), приведенных </w:t>
      </w:r>
      <w:r w:rsidRPr="00F41831">
        <w:rPr>
          <w:b/>
          <w:bCs/>
          <w:lang w:eastAsia="ar-SA"/>
        </w:rPr>
        <w:t>в таблице 3</w:t>
      </w:r>
      <w:r w:rsidRPr="00F41831">
        <w:rPr>
          <w:lang w:eastAsia="ar-SA"/>
        </w:rPr>
        <w:t>.</w:t>
      </w:r>
    </w:p>
    <w:p w:rsidR="00F41831" w:rsidRPr="00F41831" w:rsidRDefault="00F41831" w:rsidP="00F41831">
      <w:pPr>
        <w:widowControl w:val="0"/>
        <w:suppressAutoHyphens/>
        <w:autoSpaceDE w:val="0"/>
        <w:ind w:firstLine="360"/>
        <w:jc w:val="both"/>
        <w:rPr>
          <w:lang w:eastAsia="ar-SA"/>
        </w:rPr>
      </w:pPr>
    </w:p>
    <w:p w:rsidR="00F41831" w:rsidRPr="00F41831" w:rsidRDefault="00F41831" w:rsidP="00F41831">
      <w:pPr>
        <w:keepNext/>
        <w:keepLines/>
        <w:widowControl w:val="0"/>
        <w:suppressAutoHyphens/>
        <w:autoSpaceDE w:val="0"/>
        <w:ind w:left="360"/>
        <w:jc w:val="center"/>
        <w:rPr>
          <w:b/>
          <w:bCs/>
          <w:lang w:eastAsia="ar-SA"/>
        </w:rPr>
      </w:pPr>
      <w:r w:rsidRPr="00F41831">
        <w:rPr>
          <w:b/>
          <w:bCs/>
          <w:lang w:eastAsia="ar-SA"/>
        </w:rPr>
        <w:t>Перечень показателей (индикаторов), характеризующих ежегодный ход и итоги реализации муниципальной программы</w:t>
      </w:r>
    </w:p>
    <w:p w:rsidR="00F41831" w:rsidRPr="00F41831" w:rsidRDefault="00F41831" w:rsidP="00F41831">
      <w:pPr>
        <w:keepNext/>
        <w:keepLines/>
        <w:widowControl w:val="0"/>
        <w:suppressAutoHyphens/>
        <w:autoSpaceDE w:val="0"/>
        <w:ind w:left="360"/>
        <w:jc w:val="center"/>
        <w:rPr>
          <w:lang w:eastAsia="ar-SA"/>
        </w:rPr>
      </w:pPr>
    </w:p>
    <w:tbl>
      <w:tblPr>
        <w:tblW w:w="5000" w:type="pct"/>
        <w:tblInd w:w="11" w:type="dxa"/>
        <w:tblLayout w:type="fixed"/>
        <w:tblLook w:val="01E0" w:firstRow="1" w:lastRow="1" w:firstColumn="1" w:lastColumn="1" w:noHBand="0" w:noVBand="0"/>
      </w:tblPr>
      <w:tblGrid>
        <w:gridCol w:w="466"/>
        <w:gridCol w:w="3165"/>
        <w:gridCol w:w="1221"/>
        <w:gridCol w:w="953"/>
        <w:gridCol w:w="900"/>
        <w:gridCol w:w="750"/>
        <w:gridCol w:w="750"/>
        <w:gridCol w:w="649"/>
        <w:gridCol w:w="649"/>
        <w:gridCol w:w="635"/>
      </w:tblGrid>
      <w:tr w:rsidR="00F41831" w:rsidRPr="00F41831" w:rsidTr="00E04BB1">
        <w:trPr>
          <w:tblHeader/>
        </w:trPr>
        <w:tc>
          <w:tcPr>
            <w:tcW w:w="230" w:type="pct"/>
            <w:vMerge w:val="restart"/>
            <w:tcBorders>
              <w:top w:val="single" w:sz="4" w:space="0" w:color="auto"/>
              <w:left w:val="single" w:sz="4" w:space="0" w:color="auto"/>
              <w:right w:val="single" w:sz="4" w:space="0" w:color="auto"/>
            </w:tcBorders>
          </w:tcPr>
          <w:p w:rsidR="00F41831" w:rsidRPr="00F41831" w:rsidRDefault="00F41831" w:rsidP="00F41831">
            <w:pPr>
              <w:keepNext/>
              <w:keepLines/>
              <w:widowControl w:val="0"/>
              <w:suppressAutoHyphens/>
              <w:autoSpaceDE w:val="0"/>
              <w:ind w:left="-153" w:right="-109"/>
              <w:jc w:val="center"/>
              <w:rPr>
                <w:spacing w:val="-10"/>
                <w:lang w:eastAsia="ar-SA"/>
              </w:rPr>
            </w:pPr>
            <w:r w:rsidRPr="00F41831">
              <w:rPr>
                <w:spacing w:val="-10"/>
                <w:lang w:eastAsia="ar-SA"/>
              </w:rPr>
              <w:t>№ п/п</w:t>
            </w:r>
          </w:p>
        </w:tc>
        <w:tc>
          <w:tcPr>
            <w:tcW w:w="1561" w:type="pct"/>
            <w:vMerge w:val="restart"/>
            <w:tcBorders>
              <w:top w:val="single" w:sz="4" w:space="0" w:color="auto"/>
              <w:left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r w:rsidRPr="00F41831">
              <w:rPr>
                <w:spacing w:val="-10"/>
                <w:lang w:eastAsia="ar-SA"/>
              </w:rPr>
              <w:t>Наименование цели, задачи, показателя (индикатора)</w:t>
            </w:r>
          </w:p>
        </w:tc>
        <w:tc>
          <w:tcPr>
            <w:tcW w:w="602" w:type="pct"/>
            <w:vMerge w:val="restart"/>
            <w:tcBorders>
              <w:top w:val="single" w:sz="4" w:space="0" w:color="auto"/>
              <w:left w:val="single" w:sz="4" w:space="0" w:color="auto"/>
              <w:right w:val="single" w:sz="4" w:space="0" w:color="auto"/>
            </w:tcBorders>
          </w:tcPr>
          <w:p w:rsidR="00F41831" w:rsidRPr="00F41831" w:rsidRDefault="00F41831" w:rsidP="00F41831">
            <w:pPr>
              <w:keepNext/>
              <w:keepLines/>
              <w:widowControl w:val="0"/>
              <w:suppressAutoHyphens/>
              <w:autoSpaceDE w:val="0"/>
              <w:ind w:left="-45" w:right="-74"/>
              <w:jc w:val="center"/>
              <w:rPr>
                <w:spacing w:val="-10"/>
                <w:lang w:eastAsia="ar-SA"/>
              </w:rPr>
            </w:pPr>
            <w:r w:rsidRPr="00F41831">
              <w:rPr>
                <w:spacing w:val="-10"/>
                <w:lang w:eastAsia="ar-SA"/>
              </w:rPr>
              <w:t>Единица измерения</w:t>
            </w:r>
          </w:p>
        </w:tc>
        <w:tc>
          <w:tcPr>
            <w:tcW w:w="2607" w:type="pct"/>
            <w:gridSpan w:val="7"/>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Значение показателя (индикатора) по годам</w:t>
            </w:r>
          </w:p>
        </w:tc>
      </w:tr>
      <w:tr w:rsidR="00F41831" w:rsidRPr="00F41831" w:rsidTr="00E04BB1">
        <w:trPr>
          <w:trHeight w:val="222"/>
        </w:trPr>
        <w:tc>
          <w:tcPr>
            <w:tcW w:w="230" w:type="pct"/>
            <w:vMerge/>
            <w:tcBorders>
              <w:left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1561" w:type="pct"/>
            <w:vMerge/>
            <w:tcBorders>
              <w:left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602" w:type="pct"/>
            <w:vMerge/>
            <w:tcBorders>
              <w:left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470" w:type="pct"/>
            <w:vMerge w:val="restart"/>
            <w:tcBorders>
              <w:top w:val="single" w:sz="4" w:space="0" w:color="auto"/>
              <w:left w:val="single" w:sz="4" w:space="0" w:color="auto"/>
              <w:right w:val="single" w:sz="4" w:space="0" w:color="auto"/>
            </w:tcBorders>
          </w:tcPr>
          <w:p w:rsidR="00F41831" w:rsidRPr="00F41831" w:rsidRDefault="00F41831" w:rsidP="00F41831">
            <w:pPr>
              <w:keepNext/>
              <w:keepLines/>
              <w:widowControl w:val="0"/>
              <w:suppressAutoHyphens/>
              <w:autoSpaceDE w:val="0"/>
              <w:ind w:left="-38" w:right="-106"/>
              <w:jc w:val="center"/>
              <w:rPr>
                <w:spacing w:val="-10"/>
                <w:lang w:eastAsia="ar-SA"/>
              </w:rPr>
            </w:pPr>
            <w:r w:rsidRPr="00F41831">
              <w:rPr>
                <w:spacing w:val="-10"/>
                <w:lang w:eastAsia="ar-SA"/>
              </w:rPr>
              <w:t>2020-2025</w:t>
            </w:r>
          </w:p>
          <w:p w:rsidR="00F41831" w:rsidRPr="00F41831" w:rsidRDefault="00F41831" w:rsidP="00F41831">
            <w:pPr>
              <w:keepNext/>
              <w:keepLines/>
              <w:widowControl w:val="0"/>
              <w:suppressAutoHyphens/>
              <w:autoSpaceDE w:val="0"/>
              <w:ind w:left="-38" w:right="-106"/>
              <w:jc w:val="center"/>
              <w:rPr>
                <w:spacing w:val="-10"/>
                <w:lang w:eastAsia="ar-SA"/>
              </w:rPr>
            </w:pPr>
            <w:r w:rsidRPr="00F41831">
              <w:rPr>
                <w:spacing w:val="-10"/>
                <w:lang w:eastAsia="ar-SA"/>
              </w:rPr>
              <w:t>всего</w:t>
            </w:r>
          </w:p>
        </w:tc>
        <w:tc>
          <w:tcPr>
            <w:tcW w:w="2137" w:type="pct"/>
            <w:gridSpan w:val="6"/>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4" w:right="-109"/>
              <w:jc w:val="center"/>
              <w:rPr>
                <w:spacing w:val="-10"/>
                <w:lang w:eastAsia="ar-SA"/>
              </w:rPr>
            </w:pPr>
            <w:r w:rsidRPr="00F41831">
              <w:rPr>
                <w:spacing w:val="-10"/>
                <w:lang w:eastAsia="ar-SA"/>
              </w:rPr>
              <w:t>Плановый период (прогноз)</w:t>
            </w:r>
          </w:p>
        </w:tc>
      </w:tr>
      <w:tr w:rsidR="00F41831" w:rsidRPr="00F41831" w:rsidTr="00E04BB1">
        <w:trPr>
          <w:trHeight w:val="315"/>
        </w:trPr>
        <w:tc>
          <w:tcPr>
            <w:tcW w:w="230" w:type="pct"/>
            <w:vMerge/>
            <w:tcBorders>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1561" w:type="pct"/>
            <w:vMerge/>
            <w:tcBorders>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602" w:type="pct"/>
            <w:vMerge/>
            <w:tcBorders>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470" w:type="pct"/>
            <w:vMerge/>
            <w:tcBorders>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86"/>
              <w:jc w:val="center"/>
              <w:rPr>
                <w:spacing w:val="-10"/>
                <w:lang w:eastAsia="ar-SA"/>
              </w:rPr>
            </w:pPr>
          </w:p>
        </w:tc>
        <w:tc>
          <w:tcPr>
            <w:tcW w:w="444"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9" w:right="-112"/>
              <w:jc w:val="center"/>
              <w:rPr>
                <w:spacing w:val="-10"/>
                <w:lang w:eastAsia="ar-SA"/>
              </w:rPr>
            </w:pPr>
            <w:r w:rsidRPr="00F41831">
              <w:rPr>
                <w:spacing w:val="-10"/>
                <w:lang w:eastAsia="ar-SA"/>
              </w:rPr>
              <w:t>2020</w:t>
            </w: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tabs>
                <w:tab w:val="left" w:pos="747"/>
              </w:tabs>
              <w:suppressAutoHyphens/>
              <w:autoSpaceDE w:val="0"/>
              <w:ind w:left="-104" w:right="-112"/>
              <w:jc w:val="center"/>
              <w:rPr>
                <w:spacing w:val="-10"/>
                <w:lang w:eastAsia="ar-SA"/>
              </w:rPr>
            </w:pPr>
            <w:r w:rsidRPr="00F41831">
              <w:rPr>
                <w:spacing w:val="-10"/>
                <w:lang w:eastAsia="ar-SA"/>
              </w:rPr>
              <w:t>2021</w:t>
            </w: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4" w:right="-109"/>
              <w:jc w:val="center"/>
              <w:rPr>
                <w:spacing w:val="-10"/>
                <w:lang w:eastAsia="ar-SA"/>
              </w:rPr>
            </w:pPr>
            <w:r w:rsidRPr="00F41831">
              <w:rPr>
                <w:spacing w:val="-10"/>
                <w:lang w:eastAsia="ar-SA"/>
              </w:rPr>
              <w:t>2022</w:t>
            </w: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4" w:right="-109"/>
              <w:jc w:val="center"/>
              <w:rPr>
                <w:spacing w:val="-10"/>
                <w:lang w:eastAsia="ar-SA"/>
              </w:rPr>
            </w:pPr>
            <w:r w:rsidRPr="00F41831">
              <w:rPr>
                <w:spacing w:val="-10"/>
                <w:lang w:eastAsia="ar-SA"/>
              </w:rPr>
              <w:t>2023</w:t>
            </w: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4" w:right="-109"/>
              <w:jc w:val="center"/>
              <w:rPr>
                <w:spacing w:val="-10"/>
                <w:lang w:eastAsia="ar-SA"/>
              </w:rPr>
            </w:pPr>
            <w:r w:rsidRPr="00F41831">
              <w:rPr>
                <w:spacing w:val="-10"/>
                <w:lang w:eastAsia="ar-SA"/>
              </w:rPr>
              <w:t>2024</w:t>
            </w:r>
          </w:p>
        </w:tc>
        <w:tc>
          <w:tcPr>
            <w:tcW w:w="313"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104" w:right="-109"/>
              <w:jc w:val="center"/>
              <w:rPr>
                <w:spacing w:val="-10"/>
                <w:lang w:eastAsia="ar-SA"/>
              </w:rPr>
            </w:pPr>
            <w:r w:rsidRPr="00F41831">
              <w:rPr>
                <w:spacing w:val="-10"/>
                <w:lang w:eastAsia="ar-SA"/>
              </w:rPr>
              <w:t>2025</w:t>
            </w:r>
          </w:p>
        </w:tc>
      </w:tr>
      <w:tr w:rsidR="00F41831" w:rsidRPr="00F41831" w:rsidTr="00E04BB1">
        <w:tc>
          <w:tcPr>
            <w:tcW w:w="5000" w:type="pct"/>
            <w:gridSpan w:val="10"/>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both"/>
              <w:rPr>
                <w:spacing w:val="-10"/>
                <w:lang w:eastAsia="ar-SA"/>
              </w:rPr>
            </w:pPr>
            <w:r w:rsidRPr="00F41831">
              <w:rPr>
                <w:spacing w:val="-10"/>
                <w:lang w:eastAsia="ar-SA"/>
              </w:rPr>
              <w:t>Цель: -Создание комфортных условий жизнедеятельности, формирование позитивного отношения       к сельскому образу жизни на территории сельского поселения Черновка;</w:t>
            </w:r>
          </w:p>
          <w:p w:rsidR="00F41831" w:rsidRPr="00F41831" w:rsidRDefault="00F41831" w:rsidP="00F41831">
            <w:pPr>
              <w:keepNext/>
              <w:keepLines/>
              <w:widowControl w:val="0"/>
              <w:suppressAutoHyphens/>
              <w:autoSpaceDE w:val="0"/>
              <w:jc w:val="both"/>
              <w:rPr>
                <w:spacing w:val="-10"/>
                <w:lang w:eastAsia="ar-SA"/>
              </w:rPr>
            </w:pPr>
            <w:r w:rsidRPr="00F41831">
              <w:rPr>
                <w:spacing w:val="-10"/>
                <w:lang w:eastAsia="ar-SA"/>
              </w:rPr>
              <w:t xml:space="preserve">         -создание условий для занятия играми и спортом  детского сельского населения;</w:t>
            </w:r>
          </w:p>
          <w:p w:rsidR="00F41831" w:rsidRPr="00F41831" w:rsidRDefault="00F41831" w:rsidP="00F41831">
            <w:pPr>
              <w:keepNext/>
              <w:keepLines/>
              <w:widowControl w:val="0"/>
              <w:suppressAutoHyphens/>
              <w:autoSpaceDE w:val="0"/>
              <w:jc w:val="both"/>
              <w:rPr>
                <w:spacing w:val="-10"/>
                <w:lang w:eastAsia="ar-SA"/>
              </w:rPr>
            </w:pPr>
            <w:r w:rsidRPr="00F41831">
              <w:rPr>
                <w:spacing w:val="-10"/>
                <w:lang w:eastAsia="ar-SA"/>
              </w:rPr>
              <w:t xml:space="preserve">         -активизация участия граждан, проживающих в сельской местности в реализации общественно значимых проектов.</w:t>
            </w:r>
          </w:p>
          <w:p w:rsidR="00F41831" w:rsidRPr="00F41831" w:rsidRDefault="00F41831" w:rsidP="00F41831">
            <w:pPr>
              <w:keepNext/>
              <w:keepLines/>
              <w:widowControl w:val="0"/>
              <w:suppressAutoHyphens/>
              <w:autoSpaceDE w:val="0"/>
              <w:rPr>
                <w:spacing w:val="-10"/>
                <w:lang w:eastAsia="ar-SA"/>
              </w:rPr>
            </w:pPr>
          </w:p>
        </w:tc>
      </w:tr>
      <w:tr w:rsidR="00F41831" w:rsidRPr="00F41831" w:rsidTr="00E04BB1">
        <w:tc>
          <w:tcPr>
            <w:tcW w:w="5000" w:type="pct"/>
            <w:gridSpan w:val="10"/>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snapToGrid w:val="0"/>
              <w:jc w:val="center"/>
              <w:rPr>
                <w:spacing w:val="-10"/>
                <w:lang w:eastAsia="ar-SA"/>
              </w:rPr>
            </w:pPr>
            <w:r w:rsidRPr="00F41831">
              <w:rPr>
                <w:spacing w:val="-10"/>
                <w:lang w:eastAsia="ar-SA"/>
              </w:rPr>
              <w:t>Задача 1. Повышение уровня комплексного обустройства объектами социальной и инженерной инфраструктуры сельского поселения</w:t>
            </w:r>
          </w:p>
        </w:tc>
      </w:tr>
      <w:tr w:rsidR="00F41831" w:rsidRPr="00F41831" w:rsidTr="00E04BB1">
        <w:tc>
          <w:tcPr>
            <w:tcW w:w="23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108"/>
              <w:jc w:val="center"/>
              <w:rPr>
                <w:spacing w:val="-10"/>
                <w:lang w:eastAsia="ar-SA"/>
              </w:rPr>
            </w:pPr>
            <w:r w:rsidRPr="00F41831">
              <w:rPr>
                <w:spacing w:val="-10"/>
                <w:lang w:eastAsia="ar-SA"/>
              </w:rPr>
              <w:t>1.1</w:t>
            </w:r>
          </w:p>
        </w:tc>
        <w:tc>
          <w:tcPr>
            <w:tcW w:w="1561"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78"/>
              <w:jc w:val="both"/>
              <w:rPr>
                <w:spacing w:val="-10"/>
                <w:lang w:eastAsia="ar-SA"/>
              </w:rPr>
            </w:pPr>
            <w:r w:rsidRPr="00F41831">
              <w:rPr>
                <w:spacing w:val="-10"/>
                <w:lang w:eastAsia="ar-SA"/>
              </w:rPr>
              <w:t xml:space="preserve">Количество  </w:t>
            </w:r>
            <w:r w:rsidRPr="00F41831">
              <w:rPr>
                <w:lang w:eastAsia="ar-SA"/>
              </w:rPr>
              <w:t>созданных и благоустроенных пешеходных зон</w:t>
            </w:r>
          </w:p>
        </w:tc>
        <w:tc>
          <w:tcPr>
            <w:tcW w:w="602"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единиц</w:t>
            </w:r>
          </w:p>
        </w:tc>
        <w:tc>
          <w:tcPr>
            <w:tcW w:w="4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1</w:t>
            </w:r>
          </w:p>
        </w:tc>
        <w:tc>
          <w:tcPr>
            <w:tcW w:w="444"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1</w:t>
            </w: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13"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r>
      <w:tr w:rsidR="00F41831" w:rsidRPr="00F41831" w:rsidTr="00E04BB1">
        <w:tc>
          <w:tcPr>
            <w:tcW w:w="23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right="-108"/>
              <w:jc w:val="center"/>
              <w:rPr>
                <w:spacing w:val="-10"/>
                <w:lang w:eastAsia="ar-SA"/>
              </w:rPr>
            </w:pPr>
            <w:r w:rsidRPr="00F41831">
              <w:rPr>
                <w:spacing w:val="-10"/>
                <w:lang w:eastAsia="ar-SA"/>
              </w:rPr>
              <w:t>1.2</w:t>
            </w:r>
          </w:p>
        </w:tc>
        <w:tc>
          <w:tcPr>
            <w:tcW w:w="1561"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ind w:left="-78"/>
              <w:jc w:val="both"/>
              <w:rPr>
                <w:spacing w:val="-10"/>
                <w:lang w:eastAsia="ar-SA"/>
              </w:rPr>
            </w:pPr>
            <w:r w:rsidRPr="00F41831">
              <w:rPr>
                <w:spacing w:val="-10"/>
                <w:lang w:eastAsia="ar-SA"/>
              </w:rPr>
              <w:t>Количество светодиодных светильников установленных на территории поселения</w:t>
            </w:r>
          </w:p>
        </w:tc>
        <w:tc>
          <w:tcPr>
            <w:tcW w:w="602"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единиц</w:t>
            </w:r>
          </w:p>
        </w:tc>
        <w:tc>
          <w:tcPr>
            <w:tcW w:w="4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200</w:t>
            </w:r>
          </w:p>
        </w:tc>
        <w:tc>
          <w:tcPr>
            <w:tcW w:w="444"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r w:rsidRPr="00F41831">
              <w:rPr>
                <w:spacing w:val="-10"/>
                <w:lang w:eastAsia="ar-SA"/>
              </w:rPr>
              <w:t>200</w:t>
            </w: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7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20"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c>
          <w:tcPr>
            <w:tcW w:w="313" w:type="pct"/>
            <w:tcBorders>
              <w:top w:val="single" w:sz="4" w:space="0" w:color="auto"/>
              <w:left w:val="single" w:sz="4" w:space="0" w:color="auto"/>
              <w:bottom w:val="single" w:sz="4" w:space="0" w:color="auto"/>
              <w:right w:val="single" w:sz="4" w:space="0" w:color="auto"/>
            </w:tcBorders>
          </w:tcPr>
          <w:p w:rsidR="00F41831" w:rsidRPr="00F41831" w:rsidRDefault="00F41831" w:rsidP="00F41831">
            <w:pPr>
              <w:keepNext/>
              <w:keepLines/>
              <w:widowControl w:val="0"/>
              <w:suppressAutoHyphens/>
              <w:autoSpaceDE w:val="0"/>
              <w:jc w:val="center"/>
              <w:rPr>
                <w:spacing w:val="-10"/>
                <w:lang w:eastAsia="ar-SA"/>
              </w:rPr>
            </w:pPr>
          </w:p>
        </w:tc>
      </w:tr>
    </w:tbl>
    <w:p w:rsidR="00F41831" w:rsidRPr="00F41831" w:rsidRDefault="00F41831" w:rsidP="00F41831">
      <w:pPr>
        <w:widowControl w:val="0"/>
        <w:suppressAutoHyphens/>
        <w:autoSpaceDE w:val="0"/>
        <w:ind w:firstLine="360"/>
        <w:jc w:val="both"/>
        <w:rPr>
          <w:lang w:eastAsia="ar-SA"/>
        </w:rPr>
      </w:pPr>
    </w:p>
    <w:p w:rsidR="00F41831" w:rsidRPr="00F41831" w:rsidRDefault="00F41831" w:rsidP="00F41831">
      <w:pPr>
        <w:keepNext/>
        <w:ind w:firstLine="708"/>
        <w:outlineLvl w:val="2"/>
      </w:pPr>
      <w:r w:rsidRPr="00F41831">
        <w:t>Реализация мероприятий муниципальной программы осуществляется по следующим направлениям:</w:t>
      </w:r>
    </w:p>
    <w:p w:rsidR="00F41831" w:rsidRPr="00F41831" w:rsidRDefault="00F41831" w:rsidP="00F41831">
      <w:pPr>
        <w:autoSpaceDE w:val="0"/>
        <w:autoSpaceDN w:val="0"/>
        <w:adjustRightInd w:val="0"/>
        <w:ind w:left="715"/>
        <w:jc w:val="both"/>
      </w:pPr>
      <w:r w:rsidRPr="00F41831">
        <w:t>- методологическое обеспечение реализации муниципальной программы;</w:t>
      </w:r>
    </w:p>
    <w:p w:rsidR="00F41831" w:rsidRPr="00F41831" w:rsidRDefault="00F41831" w:rsidP="00F41831">
      <w:pPr>
        <w:autoSpaceDE w:val="0"/>
        <w:autoSpaceDN w:val="0"/>
        <w:adjustRightInd w:val="0"/>
        <w:ind w:left="722"/>
        <w:jc w:val="both"/>
      </w:pPr>
      <w:r w:rsidRPr="00F41831">
        <w:t>- финансовое обеспечение реализации муниципальной программы;</w:t>
      </w:r>
    </w:p>
    <w:p w:rsidR="00F41831" w:rsidRPr="00F41831" w:rsidRDefault="00F41831" w:rsidP="00F41831">
      <w:pPr>
        <w:autoSpaceDE w:val="0"/>
        <w:autoSpaceDN w:val="0"/>
        <w:adjustRightInd w:val="0"/>
        <w:ind w:left="720"/>
        <w:jc w:val="both"/>
      </w:pPr>
      <w:r w:rsidRPr="00F41831">
        <w:t>-организационное обеспечение реализации муниципальной программы.</w:t>
      </w:r>
    </w:p>
    <w:p w:rsidR="00F41831" w:rsidRPr="00F41831" w:rsidRDefault="00F41831" w:rsidP="00F41831">
      <w:pPr>
        <w:autoSpaceDE w:val="0"/>
        <w:autoSpaceDN w:val="0"/>
        <w:adjustRightInd w:val="0"/>
        <w:ind w:left="10" w:firstLine="708"/>
        <w:jc w:val="both"/>
      </w:pPr>
      <w:r w:rsidRPr="00F41831">
        <w:lastRenderedPageBreak/>
        <w:t xml:space="preserve">Основными мероприятиями по нормативно-организационному обеспечению финансирования муниципальной программы являются разработка финансовых и экономических механизмов по комплексному подходу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 </w:t>
      </w:r>
    </w:p>
    <w:p w:rsidR="00F41831" w:rsidRPr="00F41831" w:rsidRDefault="00F41831" w:rsidP="00F41831">
      <w:pPr>
        <w:autoSpaceDE w:val="0"/>
        <w:autoSpaceDN w:val="0"/>
        <w:adjustRightInd w:val="0"/>
        <w:ind w:right="7" w:firstLine="709"/>
        <w:jc w:val="both"/>
      </w:pPr>
      <w:r w:rsidRPr="00F41831">
        <w:t>Организационные мероприятия предусматривают:</w:t>
      </w:r>
    </w:p>
    <w:p w:rsidR="00F41831" w:rsidRPr="00F41831" w:rsidRDefault="00F41831" w:rsidP="00F41831">
      <w:pPr>
        <w:widowControl w:val="0"/>
        <w:suppressAutoHyphens/>
        <w:autoSpaceDE w:val="0"/>
        <w:ind w:firstLine="709"/>
        <w:jc w:val="both"/>
        <w:rPr>
          <w:lang w:eastAsia="ar-SA"/>
        </w:rPr>
      </w:pPr>
      <w:r w:rsidRPr="00F41831">
        <w:rPr>
          <w:lang w:eastAsia="ar-SA"/>
        </w:rPr>
        <w:t>1. Комплексное обустройство населенных пунктов, расположенных в сельской местности, объектами социальной и инженерной инфраструктуры:</w:t>
      </w:r>
    </w:p>
    <w:p w:rsidR="00F41831" w:rsidRPr="00F41831" w:rsidRDefault="00F41831" w:rsidP="00F41831">
      <w:pPr>
        <w:widowControl w:val="0"/>
        <w:suppressAutoHyphens/>
        <w:autoSpaceDE w:val="0"/>
        <w:ind w:firstLine="840"/>
        <w:jc w:val="both"/>
        <w:rPr>
          <w:lang w:eastAsia="ar-SA"/>
        </w:rPr>
      </w:pPr>
      <w:r w:rsidRPr="00F41831">
        <w:rPr>
          <w:lang w:eastAsia="ar-SA"/>
        </w:rPr>
        <w:t>а) обустройство тротуара;</w:t>
      </w:r>
    </w:p>
    <w:p w:rsidR="00F41831" w:rsidRPr="00F41831" w:rsidRDefault="00F41831" w:rsidP="00F41831">
      <w:pPr>
        <w:widowControl w:val="0"/>
        <w:suppressAutoHyphens/>
        <w:autoSpaceDE w:val="0"/>
        <w:ind w:firstLine="840"/>
        <w:jc w:val="both"/>
        <w:rPr>
          <w:lang w:eastAsia="ar-SA"/>
        </w:rPr>
      </w:pPr>
      <w:r w:rsidRPr="00F41831">
        <w:rPr>
          <w:lang w:eastAsia="ar-SA"/>
        </w:rPr>
        <w:t>б) установка пешеходных ограждений;</w:t>
      </w:r>
    </w:p>
    <w:p w:rsidR="00F41831" w:rsidRPr="00F41831" w:rsidRDefault="00F41831" w:rsidP="00F41831">
      <w:pPr>
        <w:widowControl w:val="0"/>
        <w:suppressAutoHyphens/>
        <w:autoSpaceDE w:val="0"/>
        <w:ind w:firstLine="840"/>
        <w:jc w:val="both"/>
        <w:rPr>
          <w:lang w:eastAsia="ar-SA"/>
        </w:rPr>
      </w:pPr>
      <w:r w:rsidRPr="00F41831">
        <w:rPr>
          <w:lang w:eastAsia="ar-SA"/>
        </w:rPr>
        <w:t>в) установка на территории поселения светодиодных светильников в количестве 200 шт.</w:t>
      </w:r>
    </w:p>
    <w:p w:rsidR="00F41831" w:rsidRPr="00F41831" w:rsidRDefault="00F41831" w:rsidP="00F41831">
      <w:pPr>
        <w:autoSpaceDE w:val="0"/>
        <w:autoSpaceDN w:val="0"/>
        <w:adjustRightInd w:val="0"/>
        <w:ind w:firstLine="709"/>
        <w:jc w:val="both"/>
      </w:pPr>
      <w:r w:rsidRPr="00F41831">
        <w:t>2.Обеспечение информационной поддержки муниципальной   программы.</w:t>
      </w:r>
    </w:p>
    <w:p w:rsidR="00F41831" w:rsidRPr="00F41831" w:rsidRDefault="00F41831" w:rsidP="00F41831">
      <w:pPr>
        <w:autoSpaceDE w:val="0"/>
        <w:autoSpaceDN w:val="0"/>
        <w:adjustRightInd w:val="0"/>
        <w:ind w:firstLine="709"/>
        <w:jc w:val="both"/>
      </w:pPr>
      <w:r w:rsidRPr="00F41831">
        <w:t>3. Проведение мониторинга реализации муниципальной программы.</w:t>
      </w:r>
    </w:p>
    <w:p w:rsidR="00F41831" w:rsidRPr="00F41831" w:rsidRDefault="00F41831" w:rsidP="00F41831">
      <w:pPr>
        <w:widowControl w:val="0"/>
        <w:tabs>
          <w:tab w:val="left" w:pos="480"/>
        </w:tabs>
        <w:suppressAutoHyphens/>
        <w:autoSpaceDE w:val="0"/>
        <w:ind w:firstLine="709"/>
        <w:jc w:val="both"/>
        <w:rPr>
          <w:lang w:eastAsia="ar-SA"/>
        </w:rPr>
      </w:pPr>
      <w:r w:rsidRPr="00F41831">
        <w:rPr>
          <w:lang w:eastAsia="ar-SA"/>
        </w:rPr>
        <w:t xml:space="preserve">Мероприятия финансируются из бюджетов всех уровней. Главным распорядителем средств бюджета поселения, направленных на реализацию мероприятий муниципальной программы, является </w:t>
      </w:r>
      <w:r w:rsidRPr="00F41831">
        <w:rPr>
          <w:rFonts w:eastAsia="Arial"/>
          <w:lang w:eastAsia="ar-SA"/>
        </w:rPr>
        <w:t>Администрация сельского поселения Черновка.</w:t>
      </w:r>
      <w:r w:rsidRPr="00F41831">
        <w:rPr>
          <w:lang w:eastAsia="ar-SA"/>
        </w:rPr>
        <w:t xml:space="preserve"> </w:t>
      </w:r>
    </w:p>
    <w:p w:rsidR="00E04BB1" w:rsidRPr="00F41831" w:rsidRDefault="00F41831" w:rsidP="00E04BB1">
      <w:pPr>
        <w:keepNext/>
        <w:jc w:val="center"/>
        <w:outlineLvl w:val="2"/>
        <w:rPr>
          <w:b/>
        </w:rPr>
      </w:pPr>
      <w:r w:rsidRPr="00F41831">
        <w:t xml:space="preserve">      </w:t>
      </w:r>
      <w:r w:rsidR="00E04BB1" w:rsidRPr="00F41831">
        <w:rPr>
          <w:b/>
        </w:rPr>
        <w:t>6. Информация о ресурсном обеспечении муниципальной программы</w:t>
      </w:r>
    </w:p>
    <w:p w:rsidR="00E04BB1" w:rsidRPr="00F41831" w:rsidRDefault="00E04BB1" w:rsidP="00E04BB1">
      <w:pPr>
        <w:keepNext/>
        <w:keepLines/>
        <w:widowControl w:val="0"/>
        <w:suppressAutoHyphens/>
        <w:autoSpaceDE w:val="0"/>
        <w:ind w:firstLine="705"/>
        <w:jc w:val="both"/>
        <w:rPr>
          <w:lang w:eastAsia="ar-SA"/>
        </w:rPr>
      </w:pPr>
      <w:r w:rsidRPr="00F41831">
        <w:rPr>
          <w:lang w:eastAsia="ar-SA"/>
        </w:rPr>
        <w:t xml:space="preserve">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 </w:t>
      </w:r>
    </w:p>
    <w:p w:rsidR="00E04BB1" w:rsidRPr="00F41831" w:rsidRDefault="00E04BB1" w:rsidP="00E04BB1">
      <w:pPr>
        <w:keepNext/>
        <w:keepLines/>
        <w:widowControl w:val="0"/>
        <w:suppressAutoHyphens/>
        <w:autoSpaceDE w:val="0"/>
        <w:ind w:firstLine="705"/>
        <w:jc w:val="both"/>
        <w:rPr>
          <w:color w:val="000000"/>
          <w:lang w:eastAsia="ar-SA"/>
        </w:rPr>
      </w:pPr>
      <w:r w:rsidRPr="00F41831">
        <w:rPr>
          <w:color w:val="000000"/>
          <w:lang w:eastAsia="ar-SA"/>
        </w:rPr>
        <w:t>Перечень основных мероприятий муниципальной программы приведен в Приложение 1 к муниципальной программе.</w:t>
      </w:r>
    </w:p>
    <w:p w:rsidR="00E04BB1" w:rsidRPr="00F41831" w:rsidRDefault="00E04BB1" w:rsidP="00E04BB1">
      <w:pPr>
        <w:keepNext/>
        <w:keepLines/>
        <w:widowControl w:val="0"/>
        <w:suppressAutoHyphens/>
        <w:autoSpaceDE w:val="0"/>
        <w:ind w:firstLine="847"/>
        <w:jc w:val="both"/>
        <w:rPr>
          <w:lang w:eastAsia="ar-SA"/>
        </w:rPr>
      </w:pPr>
      <w:r w:rsidRPr="00F41831">
        <w:rPr>
          <w:lang w:eastAsia="ar-SA"/>
        </w:rPr>
        <w:t>Главным распорядителем средств бюджета поселения, направленных на реализацию основных мероприятий муниципальной программы является Администрация сельского поселения Черновка</w:t>
      </w:r>
      <w:r w:rsidRPr="00F41831">
        <w:rPr>
          <w:rFonts w:eastAsia="SimSun" w:cs="Calibri"/>
          <w:color w:val="00000A"/>
          <w:lang w:eastAsia="zh-CN"/>
        </w:rPr>
        <w:t xml:space="preserve"> муниципального района Кинель-Черкасский Самарской области</w:t>
      </w:r>
      <w:r w:rsidRPr="00F41831">
        <w:rPr>
          <w:lang w:eastAsia="ar-SA"/>
        </w:rPr>
        <w:t>.</w:t>
      </w:r>
    </w:p>
    <w:p w:rsidR="00E04BB1" w:rsidRPr="00F41831" w:rsidRDefault="00E04BB1" w:rsidP="00E04BB1">
      <w:pPr>
        <w:keepNext/>
        <w:keepLines/>
        <w:widowControl w:val="0"/>
        <w:suppressAutoHyphens/>
        <w:autoSpaceDE w:val="0"/>
        <w:ind w:firstLine="567"/>
        <w:jc w:val="both"/>
        <w:rPr>
          <w:lang w:eastAsia="ar-SA"/>
        </w:rPr>
      </w:pPr>
      <w:r w:rsidRPr="00F41831">
        <w:rPr>
          <w:lang w:eastAsia="ar-SA"/>
        </w:rPr>
        <w:t>Общий объем бюджетных ассигнований на реализацию муниципальной программы составляет 2223,5 тыс. рублей, в том числе по годам:</w:t>
      </w:r>
    </w:p>
    <w:p w:rsidR="00E04BB1" w:rsidRPr="00F41831" w:rsidRDefault="00E04BB1" w:rsidP="00E04BB1">
      <w:pPr>
        <w:keepNext/>
        <w:keepLines/>
        <w:widowControl w:val="0"/>
        <w:suppressAutoHyphens/>
        <w:autoSpaceDE w:val="0"/>
        <w:jc w:val="both"/>
        <w:rPr>
          <w:lang w:eastAsia="ar-SA"/>
        </w:rPr>
      </w:pPr>
      <w:r w:rsidRPr="00F41831">
        <w:rPr>
          <w:lang w:eastAsia="ar-SA"/>
        </w:rPr>
        <w:t>2020 год – 792,7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2021 год – 690,6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2022 год – 740,2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2023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2024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2025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Из них:</w:t>
      </w:r>
    </w:p>
    <w:p w:rsidR="00E04BB1" w:rsidRPr="00F41831" w:rsidRDefault="00E04BB1" w:rsidP="00E04BB1">
      <w:pPr>
        <w:keepNext/>
        <w:keepLines/>
        <w:widowControl w:val="0"/>
        <w:suppressAutoHyphens/>
        <w:autoSpaceDE w:val="0"/>
        <w:jc w:val="both"/>
        <w:rPr>
          <w:lang w:eastAsia="ar-SA"/>
        </w:rPr>
      </w:pPr>
      <w:r w:rsidRPr="00F41831">
        <w:rPr>
          <w:lang w:eastAsia="ar-SA"/>
        </w:rPr>
        <w:t>- за счет средств федерального бюджета – 1011,7 тыс. рублей, в том числе по годам:</w:t>
      </w:r>
    </w:p>
    <w:p w:rsidR="00E04BB1" w:rsidRPr="00F41831" w:rsidRDefault="00E04BB1" w:rsidP="00E04BB1">
      <w:pPr>
        <w:keepNext/>
        <w:keepLines/>
        <w:widowControl w:val="0"/>
        <w:suppressAutoHyphens/>
        <w:autoSpaceDE w:val="0"/>
        <w:jc w:val="both"/>
        <w:rPr>
          <w:lang w:eastAsia="ar-SA"/>
        </w:rPr>
      </w:pPr>
      <w:r w:rsidRPr="00F41831">
        <w:rPr>
          <w:lang w:eastAsia="ar-SA"/>
        </w:rPr>
        <w:t>2020 год – 360,7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2021 год – 314,2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2022 год – 336,8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2023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2024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2025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 за счет средств областного бюджета, составляет 544,7 тыс. рублей, в том числе по годам:</w:t>
      </w:r>
    </w:p>
    <w:p w:rsidR="00E04BB1" w:rsidRPr="00F41831" w:rsidRDefault="00E04BB1" w:rsidP="00E04BB1">
      <w:pPr>
        <w:keepNext/>
        <w:keepLines/>
        <w:widowControl w:val="0"/>
        <w:suppressAutoHyphens/>
        <w:autoSpaceDE w:val="0"/>
        <w:jc w:val="both"/>
        <w:rPr>
          <w:lang w:eastAsia="ar-SA"/>
        </w:rPr>
      </w:pPr>
      <w:r w:rsidRPr="00F41831">
        <w:rPr>
          <w:lang w:eastAsia="ar-SA"/>
        </w:rPr>
        <w:t>2020 год – 194,2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2021 год – 169,2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2022 год – 181,3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2023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2024 год – 0,0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2025 год – 0,0 тыс. рублей;</w:t>
      </w:r>
    </w:p>
    <w:p w:rsidR="00E04BB1" w:rsidRPr="00F41831" w:rsidRDefault="00E04BB1" w:rsidP="00E04BB1">
      <w:pPr>
        <w:keepNext/>
        <w:keepLines/>
        <w:widowControl w:val="0"/>
        <w:suppressAutoHyphens/>
        <w:autoSpaceDE w:val="0"/>
        <w:ind w:firstLine="33"/>
        <w:jc w:val="both"/>
        <w:rPr>
          <w:lang w:eastAsia="ar-SA"/>
        </w:rPr>
      </w:pPr>
      <w:r w:rsidRPr="00F41831">
        <w:rPr>
          <w:lang w:eastAsia="ar-SA"/>
        </w:rPr>
        <w:t>- за счет средств бюджета поселения – 222,5 тыс. рублей, в том числе по годам:</w:t>
      </w:r>
    </w:p>
    <w:p w:rsidR="00E04BB1" w:rsidRPr="00F41831" w:rsidRDefault="00E04BB1" w:rsidP="00E04BB1">
      <w:pPr>
        <w:keepNext/>
        <w:keepLines/>
        <w:widowControl w:val="0"/>
        <w:suppressAutoHyphens/>
        <w:autoSpaceDE w:val="0"/>
        <w:jc w:val="both"/>
        <w:rPr>
          <w:lang w:eastAsia="ar-SA"/>
        </w:rPr>
      </w:pPr>
      <w:r w:rsidRPr="00F41831">
        <w:rPr>
          <w:lang w:eastAsia="ar-SA"/>
        </w:rPr>
        <w:t>2020 год – 79,3 тыс. рублей;</w:t>
      </w:r>
    </w:p>
    <w:p w:rsidR="00E04BB1" w:rsidRPr="00F41831" w:rsidRDefault="00E04BB1" w:rsidP="00E04BB1">
      <w:pPr>
        <w:keepNext/>
        <w:keepLines/>
        <w:widowControl w:val="0"/>
        <w:suppressAutoHyphens/>
        <w:autoSpaceDE w:val="0"/>
        <w:jc w:val="both"/>
        <w:rPr>
          <w:lang w:eastAsia="ar-SA"/>
        </w:rPr>
      </w:pPr>
      <w:r w:rsidRPr="00F41831">
        <w:rPr>
          <w:lang w:eastAsia="ar-SA"/>
        </w:rPr>
        <w:t>2021 год – 69,1 тыс. рублей;</w:t>
      </w:r>
    </w:p>
    <w:p w:rsidR="00F41831" w:rsidRPr="00F41831" w:rsidRDefault="00F41831" w:rsidP="00F41831">
      <w:pPr>
        <w:widowControl w:val="0"/>
        <w:tabs>
          <w:tab w:val="left" w:pos="360"/>
        </w:tabs>
        <w:autoSpaceDE w:val="0"/>
        <w:autoSpaceDN w:val="0"/>
        <w:adjustRightInd w:val="0"/>
        <w:spacing w:line="360" w:lineRule="auto"/>
        <w:jc w:val="both"/>
        <w:rPr>
          <w:rFonts w:ascii="Courier New" w:hAnsi="Courier New"/>
          <w:b/>
        </w:rPr>
      </w:pPr>
    </w:p>
    <w:p w:rsidR="00F41831" w:rsidRPr="00F41831" w:rsidRDefault="00F41831" w:rsidP="00F41831">
      <w:pPr>
        <w:keepNext/>
        <w:keepLines/>
        <w:widowControl w:val="0"/>
        <w:suppressAutoHyphens/>
        <w:autoSpaceDE w:val="0"/>
        <w:jc w:val="both"/>
        <w:rPr>
          <w:lang w:eastAsia="ar-SA"/>
        </w:rPr>
      </w:pPr>
      <w:r w:rsidRPr="00F41831">
        <w:rPr>
          <w:lang w:eastAsia="ar-SA"/>
        </w:rPr>
        <w:lastRenderedPageBreak/>
        <w:t>2022 год – 74,1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2023 год – 0,0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2024 год – 0,0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2025 год – 0,0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 за счет прочих безвозмездных поступлений-444,6 тыс.рублей, в том числе по годам:</w:t>
      </w:r>
    </w:p>
    <w:p w:rsidR="00F41831" w:rsidRPr="00F41831" w:rsidRDefault="00F41831" w:rsidP="00F41831">
      <w:pPr>
        <w:keepNext/>
        <w:keepLines/>
        <w:widowControl w:val="0"/>
        <w:suppressAutoHyphens/>
        <w:autoSpaceDE w:val="0"/>
        <w:jc w:val="both"/>
        <w:rPr>
          <w:lang w:eastAsia="ar-SA"/>
        </w:rPr>
      </w:pPr>
      <w:r w:rsidRPr="00F41831">
        <w:rPr>
          <w:lang w:eastAsia="ar-SA"/>
        </w:rPr>
        <w:t>2020 год – 158,5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2021 год – 138,1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2022 год – 148,0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2023 год – 0,0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2024 год – 0,0 тыс. рублей;</w:t>
      </w:r>
    </w:p>
    <w:p w:rsidR="00F41831" w:rsidRPr="00F41831" w:rsidRDefault="00F41831" w:rsidP="00F41831">
      <w:pPr>
        <w:keepNext/>
        <w:keepLines/>
        <w:widowControl w:val="0"/>
        <w:suppressAutoHyphens/>
        <w:autoSpaceDE w:val="0"/>
        <w:jc w:val="both"/>
        <w:rPr>
          <w:lang w:eastAsia="ar-SA"/>
        </w:rPr>
      </w:pPr>
      <w:r w:rsidRPr="00F41831">
        <w:rPr>
          <w:lang w:eastAsia="ar-SA"/>
        </w:rPr>
        <w:t>2025 год – 0,0 тыс. рублей;</w:t>
      </w:r>
    </w:p>
    <w:p w:rsidR="00F41831" w:rsidRPr="00F41831" w:rsidRDefault="00F41831" w:rsidP="00F41831">
      <w:pPr>
        <w:keepNext/>
        <w:keepLines/>
        <w:widowControl w:val="0"/>
        <w:suppressAutoHyphens/>
        <w:autoSpaceDE w:val="0"/>
        <w:jc w:val="both"/>
        <w:rPr>
          <w:lang w:eastAsia="ar-SA"/>
        </w:rPr>
      </w:pPr>
    </w:p>
    <w:p w:rsidR="00F41831" w:rsidRPr="00F41831" w:rsidRDefault="00F41831" w:rsidP="00F41831">
      <w:pPr>
        <w:keepNext/>
        <w:keepLines/>
        <w:widowControl w:val="0"/>
        <w:suppressAutoHyphens/>
        <w:autoSpaceDE w:val="0"/>
        <w:ind w:firstLine="708"/>
        <w:jc w:val="both"/>
        <w:rPr>
          <w:lang w:eastAsia="ar-SA"/>
        </w:rPr>
      </w:pPr>
      <w:r w:rsidRPr="00F41831">
        <w:rPr>
          <w:lang w:eastAsia="ar-SA"/>
        </w:rPr>
        <w:t>Объемы финансирования муниципальной программы на 2020-2025 годы могут подлежать корректировке в течение финансового года, исходя из возможностей бюджета сельского поселения Черновка, путем уточнения по суммам и мероприятиям.</w:t>
      </w:r>
    </w:p>
    <w:p w:rsidR="00DA5A55" w:rsidRDefault="00DA5A55" w:rsidP="00DA5A55">
      <w:pPr>
        <w:widowControl w:val="0"/>
        <w:suppressAutoHyphens/>
        <w:autoSpaceDE w:val="0"/>
        <w:jc w:val="center"/>
        <w:rPr>
          <w:lang w:eastAsia="ar-SA"/>
        </w:rPr>
      </w:pPr>
    </w:p>
    <w:p w:rsidR="00E04BB1" w:rsidRPr="00F41831" w:rsidRDefault="00E04BB1" w:rsidP="00DA5A55">
      <w:pPr>
        <w:widowControl w:val="0"/>
        <w:suppressAutoHyphens/>
        <w:autoSpaceDE w:val="0"/>
        <w:jc w:val="center"/>
        <w:rPr>
          <w:lang w:eastAsia="ar-SA"/>
        </w:rPr>
      </w:pPr>
    </w:p>
    <w:p w:rsidR="00E04BB1" w:rsidRPr="00E04BB1" w:rsidRDefault="00E04BB1" w:rsidP="00E04BB1">
      <w:pPr>
        <w:widowControl w:val="0"/>
        <w:suppressAutoHyphens/>
        <w:autoSpaceDE w:val="0"/>
        <w:ind w:firstLine="840"/>
        <w:jc w:val="right"/>
        <w:rPr>
          <w:b/>
          <w:bCs/>
          <w:lang w:eastAsia="ar-SA"/>
        </w:rPr>
      </w:pPr>
      <w:r w:rsidRPr="00E04BB1">
        <w:rPr>
          <w:b/>
          <w:bCs/>
          <w:lang w:eastAsia="ar-SA"/>
        </w:rPr>
        <w:t>Таблица 4</w:t>
      </w:r>
    </w:p>
    <w:p w:rsidR="00E04BB1" w:rsidRPr="00E04BB1" w:rsidRDefault="00E04BB1" w:rsidP="00E04BB1">
      <w:pPr>
        <w:keepNext/>
        <w:keepLines/>
        <w:widowControl w:val="0"/>
        <w:suppressAutoHyphens/>
        <w:autoSpaceDE w:val="0"/>
        <w:jc w:val="right"/>
        <w:rPr>
          <w:lang w:eastAsia="ar-SA"/>
        </w:rPr>
      </w:pPr>
      <w:r w:rsidRPr="00E04BB1">
        <w:rPr>
          <w:lang w:eastAsia="ar-SA"/>
        </w:rPr>
        <w:t>Приложение 1</w:t>
      </w:r>
    </w:p>
    <w:p w:rsidR="00E04BB1" w:rsidRPr="00E04BB1" w:rsidRDefault="00E04BB1" w:rsidP="00E04BB1">
      <w:pPr>
        <w:keepNext/>
        <w:keepLines/>
        <w:widowControl w:val="0"/>
        <w:suppressAutoHyphens/>
        <w:autoSpaceDE w:val="0"/>
        <w:jc w:val="right"/>
        <w:rPr>
          <w:sz w:val="20"/>
          <w:szCs w:val="20"/>
          <w:lang w:eastAsia="ar-SA"/>
        </w:rPr>
      </w:pPr>
      <w:r w:rsidRPr="00E04BB1">
        <w:rPr>
          <w:sz w:val="20"/>
          <w:szCs w:val="20"/>
          <w:lang w:eastAsia="ar-SA"/>
        </w:rPr>
        <w:t>к муниципальной программе «Комплексное развитие</w:t>
      </w:r>
    </w:p>
    <w:p w:rsidR="00E04BB1" w:rsidRPr="00E04BB1" w:rsidRDefault="00E04BB1" w:rsidP="00E04BB1">
      <w:pPr>
        <w:keepNext/>
        <w:keepLines/>
        <w:widowControl w:val="0"/>
        <w:suppressAutoHyphens/>
        <w:autoSpaceDE w:val="0"/>
        <w:jc w:val="right"/>
        <w:rPr>
          <w:sz w:val="20"/>
          <w:szCs w:val="20"/>
          <w:lang w:eastAsia="ar-SA"/>
        </w:rPr>
      </w:pPr>
      <w:r w:rsidRPr="00E04BB1">
        <w:rPr>
          <w:sz w:val="20"/>
          <w:szCs w:val="20"/>
          <w:lang w:eastAsia="ar-SA"/>
        </w:rPr>
        <w:t xml:space="preserve">                      сельских</w:t>
      </w:r>
      <w:r>
        <w:rPr>
          <w:sz w:val="20"/>
          <w:szCs w:val="20"/>
          <w:lang w:eastAsia="ar-SA"/>
        </w:rPr>
        <w:t xml:space="preserve"> территорий сельского поселения Черновка</w:t>
      </w:r>
      <w:r w:rsidRPr="00E04BB1">
        <w:rPr>
          <w:sz w:val="20"/>
          <w:szCs w:val="20"/>
          <w:lang w:eastAsia="ar-SA"/>
        </w:rPr>
        <w:t xml:space="preserve">                                                                                                      </w:t>
      </w:r>
      <w:r>
        <w:rPr>
          <w:sz w:val="20"/>
          <w:szCs w:val="20"/>
          <w:lang w:eastAsia="ar-SA"/>
        </w:rPr>
        <w:t xml:space="preserve">                            </w:t>
      </w:r>
      <w:r w:rsidRPr="00E04BB1">
        <w:rPr>
          <w:sz w:val="20"/>
          <w:szCs w:val="20"/>
          <w:lang w:eastAsia="ar-SA"/>
        </w:rPr>
        <w:t xml:space="preserve">муниципального района Кинель-Черкасский Самарской </w:t>
      </w:r>
    </w:p>
    <w:p w:rsidR="00E04BB1" w:rsidRDefault="00E04BB1" w:rsidP="00E04BB1">
      <w:pPr>
        <w:keepNext/>
        <w:keepLines/>
        <w:widowControl w:val="0"/>
        <w:suppressAutoHyphens/>
        <w:autoSpaceDE w:val="0"/>
        <w:jc w:val="center"/>
        <w:rPr>
          <w:sz w:val="20"/>
          <w:szCs w:val="20"/>
          <w:lang w:eastAsia="ar-SA"/>
        </w:rPr>
      </w:pPr>
      <w:r w:rsidRPr="00E04BB1">
        <w:rPr>
          <w:sz w:val="20"/>
          <w:szCs w:val="20"/>
          <w:lang w:eastAsia="ar-SA"/>
        </w:rPr>
        <w:t xml:space="preserve">                                                                                                                                                 области» на 2020-2025 годы»</w:t>
      </w:r>
    </w:p>
    <w:p w:rsidR="00E04BB1" w:rsidRPr="00E04BB1" w:rsidRDefault="00E04BB1" w:rsidP="00E04BB1">
      <w:pPr>
        <w:keepNext/>
        <w:keepLines/>
        <w:widowControl w:val="0"/>
        <w:suppressAutoHyphens/>
        <w:autoSpaceDE w:val="0"/>
        <w:jc w:val="center"/>
        <w:rPr>
          <w:sz w:val="20"/>
          <w:szCs w:val="20"/>
          <w:lang w:eastAsia="ar-SA"/>
        </w:rPr>
      </w:pPr>
    </w:p>
    <w:p w:rsidR="00E04BB1" w:rsidRPr="00E04BB1" w:rsidRDefault="00E04BB1" w:rsidP="00E04BB1">
      <w:pPr>
        <w:widowControl w:val="0"/>
        <w:suppressAutoHyphens/>
        <w:autoSpaceDE w:val="0"/>
        <w:ind w:firstLine="840"/>
        <w:jc w:val="center"/>
        <w:rPr>
          <w:b/>
          <w:lang w:eastAsia="ar-SA"/>
        </w:rPr>
      </w:pPr>
      <w:r w:rsidRPr="00E04BB1">
        <w:rPr>
          <w:b/>
          <w:lang w:eastAsia="ar-SA"/>
        </w:rPr>
        <w:t>Перечень основных мероприятий муниципальной программы «Комплексное развитие сельских территорий сельского поселения  Черновка  муниципального района Кинель-Черкасский Самарской области» на 2020-2025 годы</w:t>
      </w:r>
    </w:p>
    <w:p w:rsidR="00F41831" w:rsidRPr="00E04BB1" w:rsidRDefault="00F41831" w:rsidP="00DA5A55">
      <w:pPr>
        <w:widowControl w:val="0"/>
        <w:suppressAutoHyphens/>
        <w:autoSpaceDE w:val="0"/>
        <w:jc w:val="center"/>
        <w:rPr>
          <w:lang w:eastAsia="ar-SA"/>
        </w:rPr>
      </w:pPr>
    </w:p>
    <w:tbl>
      <w:tblPr>
        <w:tblW w:w="11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1382"/>
        <w:gridCol w:w="1386"/>
        <w:gridCol w:w="851"/>
        <w:gridCol w:w="779"/>
        <w:gridCol w:w="13"/>
        <w:gridCol w:w="598"/>
        <w:gridCol w:w="13"/>
        <w:gridCol w:w="581"/>
        <w:gridCol w:w="13"/>
        <w:gridCol w:w="567"/>
        <w:gridCol w:w="13"/>
        <w:gridCol w:w="554"/>
        <w:gridCol w:w="13"/>
        <w:gridCol w:w="554"/>
        <w:gridCol w:w="13"/>
        <w:gridCol w:w="625"/>
        <w:gridCol w:w="784"/>
        <w:gridCol w:w="13"/>
        <w:gridCol w:w="1263"/>
        <w:gridCol w:w="13"/>
        <w:gridCol w:w="769"/>
        <w:gridCol w:w="13"/>
      </w:tblGrid>
      <w:tr w:rsidR="00E04BB1" w:rsidRPr="00E04BB1" w:rsidTr="002E2E9F">
        <w:trPr>
          <w:trHeight w:val="527"/>
          <w:jc w:val="center"/>
        </w:trPr>
        <w:tc>
          <w:tcPr>
            <w:tcW w:w="393" w:type="dxa"/>
            <w:vMerge w:val="restart"/>
            <w:shd w:val="clear" w:color="auto" w:fill="auto"/>
          </w:tcPr>
          <w:p w:rsidR="00E04BB1" w:rsidRPr="00E04BB1" w:rsidRDefault="00E04BB1" w:rsidP="00E04BB1">
            <w:pPr>
              <w:widowControl w:val="0"/>
              <w:suppressAutoHyphens/>
              <w:autoSpaceDE w:val="0"/>
              <w:ind w:left="-57" w:right="-46"/>
              <w:jc w:val="center"/>
              <w:rPr>
                <w:rFonts w:eastAsia="Calibri"/>
                <w:sz w:val="16"/>
                <w:szCs w:val="16"/>
                <w:lang w:eastAsia="en-US"/>
              </w:rPr>
            </w:pPr>
            <w:r w:rsidRPr="00E04BB1">
              <w:rPr>
                <w:rFonts w:eastAsia="Calibri"/>
                <w:sz w:val="16"/>
                <w:szCs w:val="16"/>
                <w:lang w:eastAsia="en-US"/>
              </w:rPr>
              <w:t>№ п/п</w:t>
            </w:r>
          </w:p>
        </w:tc>
        <w:tc>
          <w:tcPr>
            <w:tcW w:w="1382" w:type="dxa"/>
            <w:vMerge w:val="restart"/>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Наименование цели, задачи, основные мероприятия</w:t>
            </w:r>
          </w:p>
        </w:tc>
        <w:tc>
          <w:tcPr>
            <w:tcW w:w="1386" w:type="dxa"/>
            <w:vMerge w:val="restart"/>
            <w:shd w:val="clear" w:color="auto" w:fill="auto"/>
          </w:tcPr>
          <w:p w:rsidR="00E04BB1" w:rsidRPr="00E04BB1" w:rsidRDefault="00E04BB1" w:rsidP="00E04BB1">
            <w:pPr>
              <w:widowControl w:val="0"/>
              <w:suppressAutoHyphens/>
              <w:autoSpaceDE w:val="0"/>
              <w:ind w:left="-109" w:right="-114"/>
              <w:jc w:val="center"/>
              <w:rPr>
                <w:rFonts w:eastAsia="Calibri"/>
                <w:sz w:val="16"/>
                <w:szCs w:val="16"/>
                <w:lang w:eastAsia="en-US"/>
              </w:rPr>
            </w:pPr>
            <w:r w:rsidRPr="00E04BB1">
              <w:rPr>
                <w:rFonts w:eastAsia="Calibri"/>
                <w:sz w:val="16"/>
                <w:szCs w:val="16"/>
                <w:lang w:eastAsia="en-US"/>
              </w:rPr>
              <w:t>Ответственные исполнители (соисполнители) основные мероприятия</w:t>
            </w:r>
          </w:p>
        </w:tc>
        <w:tc>
          <w:tcPr>
            <w:tcW w:w="851" w:type="dxa"/>
            <w:vMerge w:val="restart"/>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Срок реализации</w:t>
            </w:r>
          </w:p>
        </w:tc>
        <w:tc>
          <w:tcPr>
            <w:tcW w:w="792" w:type="dxa"/>
            <w:gridSpan w:val="2"/>
            <w:vMerge w:val="restart"/>
            <w:tcBorders>
              <w:top w:val="single" w:sz="4" w:space="0" w:color="auto"/>
              <w:righ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Форма бюджетных ассигнований</w:t>
            </w:r>
          </w:p>
        </w:tc>
        <w:tc>
          <w:tcPr>
            <w:tcW w:w="4341" w:type="dxa"/>
            <w:gridSpan w:val="13"/>
            <w:tcBorders>
              <w:top w:val="single" w:sz="4" w:space="0" w:color="auto"/>
            </w:tcBorders>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Объем финансирования по годам, тыс. рублей</w:t>
            </w:r>
          </w:p>
        </w:tc>
        <w:tc>
          <w:tcPr>
            <w:tcW w:w="1276" w:type="dxa"/>
            <w:gridSpan w:val="2"/>
            <w:vMerge w:val="restart"/>
            <w:shd w:val="clear" w:color="auto" w:fill="auto"/>
          </w:tcPr>
          <w:p w:rsidR="00E04BB1" w:rsidRPr="00E04BB1" w:rsidRDefault="00E04BB1" w:rsidP="00E04BB1">
            <w:pPr>
              <w:widowControl w:val="0"/>
              <w:suppressAutoHyphens/>
              <w:autoSpaceDE w:val="0"/>
              <w:ind w:left="-45" w:right="-105"/>
              <w:jc w:val="center"/>
              <w:rPr>
                <w:rFonts w:eastAsia="Calibri"/>
                <w:sz w:val="16"/>
                <w:szCs w:val="16"/>
                <w:lang w:eastAsia="en-US"/>
              </w:rPr>
            </w:pPr>
            <w:r w:rsidRPr="00E04BB1">
              <w:rPr>
                <w:rFonts w:eastAsia="Calibri"/>
                <w:sz w:val="16"/>
                <w:szCs w:val="16"/>
                <w:lang w:eastAsia="en-US"/>
              </w:rPr>
              <w:t>Источники финансирования</w:t>
            </w:r>
          </w:p>
        </w:tc>
        <w:tc>
          <w:tcPr>
            <w:tcW w:w="782" w:type="dxa"/>
            <w:gridSpan w:val="2"/>
            <w:vMerge w:val="restart"/>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 xml:space="preserve">Ожидаемый результат </w:t>
            </w:r>
          </w:p>
        </w:tc>
      </w:tr>
      <w:tr w:rsidR="00E04BB1" w:rsidRPr="00E04BB1" w:rsidTr="002E2E9F">
        <w:trPr>
          <w:trHeight w:val="144"/>
          <w:jc w:val="center"/>
        </w:trPr>
        <w:tc>
          <w:tcPr>
            <w:tcW w:w="393" w:type="dxa"/>
            <w:vMerge/>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1382" w:type="dxa"/>
            <w:vMerge/>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1386" w:type="dxa"/>
            <w:vMerge/>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851" w:type="dxa"/>
            <w:vMerge/>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792" w:type="dxa"/>
            <w:gridSpan w:val="2"/>
            <w:vMerge/>
            <w:tcBorders>
              <w:right w:val="single" w:sz="4" w:space="0" w:color="auto"/>
            </w:tcBorders>
            <w:shd w:val="clear" w:color="auto" w:fill="auto"/>
          </w:tcPr>
          <w:p w:rsidR="00E04BB1" w:rsidRPr="00E04BB1" w:rsidRDefault="00E04BB1" w:rsidP="00E04BB1">
            <w:pPr>
              <w:widowControl w:val="0"/>
              <w:suppressAutoHyphens/>
              <w:autoSpaceDE w:val="0"/>
              <w:rPr>
                <w:rFonts w:eastAsia="Calibri"/>
                <w:sz w:val="16"/>
                <w:szCs w:val="16"/>
                <w:lang w:eastAsia="en-US"/>
              </w:rPr>
            </w:pPr>
          </w:p>
        </w:tc>
        <w:tc>
          <w:tcPr>
            <w:tcW w:w="611" w:type="dxa"/>
            <w:gridSpan w:val="2"/>
            <w:tcBorders>
              <w:left w:val="single" w:sz="4" w:space="0" w:color="auto"/>
              <w:righ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2020</w:t>
            </w:r>
          </w:p>
        </w:tc>
        <w:tc>
          <w:tcPr>
            <w:tcW w:w="594" w:type="dxa"/>
            <w:gridSpan w:val="2"/>
            <w:tcBorders>
              <w:lef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2021</w:t>
            </w:r>
          </w:p>
        </w:tc>
        <w:tc>
          <w:tcPr>
            <w:tcW w:w="580" w:type="dxa"/>
            <w:gridSpan w:val="2"/>
            <w:tcBorders>
              <w:righ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2022</w:t>
            </w:r>
          </w:p>
        </w:tc>
        <w:tc>
          <w:tcPr>
            <w:tcW w:w="567" w:type="dxa"/>
            <w:gridSpan w:val="2"/>
            <w:tcBorders>
              <w:right w:val="single" w:sz="4" w:space="0" w:color="auto"/>
            </w:tcBorders>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2023</w:t>
            </w:r>
          </w:p>
        </w:tc>
        <w:tc>
          <w:tcPr>
            <w:tcW w:w="567" w:type="dxa"/>
            <w:gridSpan w:val="2"/>
            <w:tcBorders>
              <w:right w:val="single" w:sz="4" w:space="0" w:color="auto"/>
            </w:tcBorders>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2024</w:t>
            </w:r>
          </w:p>
        </w:tc>
        <w:tc>
          <w:tcPr>
            <w:tcW w:w="625" w:type="dxa"/>
            <w:tcBorders>
              <w:right w:val="single" w:sz="4" w:space="0" w:color="auto"/>
            </w:tcBorders>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2025</w:t>
            </w:r>
          </w:p>
        </w:tc>
        <w:tc>
          <w:tcPr>
            <w:tcW w:w="797" w:type="dxa"/>
            <w:gridSpan w:val="2"/>
            <w:tcBorders>
              <w:top w:val="nil"/>
              <w:lef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Всего</w:t>
            </w:r>
          </w:p>
        </w:tc>
        <w:tc>
          <w:tcPr>
            <w:tcW w:w="1276" w:type="dxa"/>
            <w:gridSpan w:val="2"/>
            <w:vMerge/>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782" w:type="dxa"/>
            <w:gridSpan w:val="2"/>
            <w:vMerge/>
          </w:tcPr>
          <w:p w:rsidR="00E04BB1" w:rsidRPr="00E04BB1" w:rsidRDefault="00E04BB1" w:rsidP="00E04BB1">
            <w:pPr>
              <w:widowControl w:val="0"/>
              <w:suppressAutoHyphens/>
              <w:autoSpaceDE w:val="0"/>
              <w:jc w:val="center"/>
              <w:rPr>
                <w:rFonts w:eastAsia="Calibri"/>
                <w:sz w:val="16"/>
                <w:szCs w:val="16"/>
                <w:lang w:eastAsia="en-US"/>
              </w:rPr>
            </w:pPr>
          </w:p>
        </w:tc>
      </w:tr>
      <w:tr w:rsidR="00E04BB1" w:rsidRPr="00E04BB1" w:rsidTr="00E04BB1">
        <w:trPr>
          <w:trHeight w:val="144"/>
          <w:jc w:val="center"/>
        </w:trPr>
        <w:tc>
          <w:tcPr>
            <w:tcW w:w="11203" w:type="dxa"/>
            <w:gridSpan w:val="23"/>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Цель: Создание комфортных условий жизнедеятельности на территории с.п.Черновка, формирование позитивного отношения к сельскому образу жизни</w:t>
            </w:r>
          </w:p>
        </w:tc>
      </w:tr>
      <w:tr w:rsidR="00E04BB1" w:rsidRPr="00E04BB1" w:rsidTr="00E04BB1">
        <w:trPr>
          <w:trHeight w:val="144"/>
          <w:jc w:val="center"/>
        </w:trPr>
        <w:tc>
          <w:tcPr>
            <w:tcW w:w="11203" w:type="dxa"/>
            <w:gridSpan w:val="23"/>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Задача 1. Повышение уровня комплексного обустройства объектами социальной и инженерной инфраструктуры</w:t>
            </w:r>
          </w:p>
        </w:tc>
      </w:tr>
      <w:tr w:rsidR="00E04BB1" w:rsidRPr="00E04BB1" w:rsidTr="002E2E9F">
        <w:trPr>
          <w:trHeight w:val="144"/>
          <w:jc w:val="center"/>
        </w:trPr>
        <w:tc>
          <w:tcPr>
            <w:tcW w:w="393" w:type="dxa"/>
            <w:shd w:val="clear" w:color="auto" w:fill="auto"/>
          </w:tcPr>
          <w:p w:rsidR="00E04BB1" w:rsidRPr="00E04BB1" w:rsidRDefault="00E04BB1" w:rsidP="00E04BB1">
            <w:pPr>
              <w:widowControl w:val="0"/>
              <w:suppressAutoHyphens/>
              <w:autoSpaceDE w:val="0"/>
              <w:ind w:left="-57" w:right="-46"/>
              <w:jc w:val="center"/>
              <w:rPr>
                <w:rFonts w:eastAsia="Calibri"/>
                <w:sz w:val="16"/>
                <w:szCs w:val="16"/>
                <w:lang w:eastAsia="en-US"/>
              </w:rPr>
            </w:pPr>
            <w:r w:rsidRPr="00E04BB1">
              <w:rPr>
                <w:rFonts w:eastAsia="Calibri"/>
                <w:sz w:val="16"/>
                <w:szCs w:val="16"/>
                <w:lang w:eastAsia="en-US"/>
              </w:rPr>
              <w:t>1.1</w:t>
            </w:r>
          </w:p>
        </w:tc>
        <w:tc>
          <w:tcPr>
            <w:tcW w:w="1382" w:type="dxa"/>
            <w:shd w:val="clear" w:color="auto" w:fill="auto"/>
          </w:tcPr>
          <w:p w:rsidR="00E04BB1" w:rsidRPr="00E04BB1" w:rsidRDefault="00E04BB1" w:rsidP="00E04BB1">
            <w:pPr>
              <w:widowControl w:val="0"/>
              <w:suppressAutoHyphens/>
              <w:autoSpaceDE w:val="0"/>
              <w:rPr>
                <w:rFonts w:eastAsia="Calibri"/>
                <w:sz w:val="16"/>
                <w:szCs w:val="16"/>
                <w:lang w:eastAsia="en-US"/>
              </w:rPr>
            </w:pPr>
            <w:r w:rsidRPr="00E04BB1">
              <w:rPr>
                <w:rFonts w:eastAsia="Calibri"/>
                <w:sz w:val="16"/>
                <w:szCs w:val="16"/>
                <w:lang w:eastAsia="en-US"/>
              </w:rPr>
              <w:t>Благоустройство территории в с.п.Черновка:</w:t>
            </w:r>
          </w:p>
          <w:p w:rsidR="00E04BB1" w:rsidRPr="00E04BB1" w:rsidRDefault="00E04BB1" w:rsidP="00E04BB1">
            <w:pPr>
              <w:widowControl w:val="0"/>
              <w:suppressAutoHyphens/>
              <w:autoSpaceDE w:val="0"/>
              <w:rPr>
                <w:rFonts w:eastAsia="Calibri"/>
                <w:sz w:val="16"/>
                <w:szCs w:val="16"/>
                <w:lang w:eastAsia="en-US"/>
              </w:rPr>
            </w:pPr>
            <w:r w:rsidRPr="00E04BB1">
              <w:rPr>
                <w:rFonts w:eastAsia="Calibri"/>
                <w:sz w:val="16"/>
                <w:szCs w:val="16"/>
                <w:lang w:eastAsia="en-US"/>
              </w:rPr>
              <w:t>-обустройство тротуара;</w:t>
            </w:r>
          </w:p>
          <w:p w:rsidR="00E04BB1" w:rsidRPr="00E04BB1" w:rsidRDefault="00E04BB1" w:rsidP="00E04BB1">
            <w:pPr>
              <w:widowControl w:val="0"/>
              <w:suppressAutoHyphens/>
              <w:autoSpaceDE w:val="0"/>
              <w:rPr>
                <w:rFonts w:eastAsia="Calibri"/>
                <w:sz w:val="16"/>
                <w:szCs w:val="16"/>
                <w:lang w:eastAsia="en-US"/>
              </w:rPr>
            </w:pPr>
          </w:p>
          <w:p w:rsidR="00E04BB1" w:rsidRPr="00E04BB1" w:rsidRDefault="00E04BB1" w:rsidP="00E04BB1">
            <w:pPr>
              <w:widowControl w:val="0"/>
              <w:suppressAutoHyphens/>
              <w:autoSpaceDE w:val="0"/>
              <w:rPr>
                <w:rFonts w:eastAsia="Calibri"/>
                <w:sz w:val="16"/>
                <w:szCs w:val="16"/>
                <w:lang w:eastAsia="en-US"/>
              </w:rPr>
            </w:pPr>
            <w:r w:rsidRPr="00E04BB1">
              <w:rPr>
                <w:rFonts w:eastAsia="Calibri"/>
                <w:sz w:val="16"/>
                <w:szCs w:val="16"/>
                <w:lang w:eastAsia="en-US"/>
              </w:rPr>
              <w:t>-установка пешеходных ограждений;</w:t>
            </w:r>
          </w:p>
          <w:p w:rsidR="00E04BB1" w:rsidRPr="00E04BB1" w:rsidRDefault="00E04BB1" w:rsidP="00E04BB1">
            <w:pPr>
              <w:widowControl w:val="0"/>
              <w:suppressAutoHyphens/>
              <w:autoSpaceDE w:val="0"/>
              <w:rPr>
                <w:rFonts w:eastAsia="Calibri"/>
                <w:sz w:val="16"/>
                <w:szCs w:val="16"/>
                <w:lang w:eastAsia="en-US"/>
              </w:rPr>
            </w:pPr>
          </w:p>
          <w:p w:rsidR="00E04BB1" w:rsidRPr="00E04BB1" w:rsidRDefault="00E04BB1" w:rsidP="00E04BB1">
            <w:pPr>
              <w:widowControl w:val="0"/>
              <w:suppressAutoHyphens/>
              <w:autoSpaceDE w:val="0"/>
              <w:rPr>
                <w:rFonts w:eastAsia="Calibri"/>
                <w:sz w:val="16"/>
                <w:szCs w:val="16"/>
                <w:lang w:eastAsia="en-US"/>
              </w:rPr>
            </w:pPr>
            <w:r w:rsidRPr="00E04BB1">
              <w:rPr>
                <w:rFonts w:eastAsia="Calibri"/>
                <w:sz w:val="16"/>
                <w:szCs w:val="16"/>
                <w:lang w:eastAsia="en-US"/>
              </w:rPr>
              <w:t>- установка светодиодных светильников.</w:t>
            </w:r>
          </w:p>
        </w:tc>
        <w:tc>
          <w:tcPr>
            <w:tcW w:w="1386" w:type="dxa"/>
            <w:shd w:val="clear" w:color="auto" w:fill="auto"/>
          </w:tcPr>
          <w:p w:rsidR="00E04BB1" w:rsidRPr="00E04BB1" w:rsidRDefault="00E04BB1" w:rsidP="00E04BB1">
            <w:pPr>
              <w:widowControl w:val="0"/>
              <w:suppressAutoHyphens/>
              <w:autoSpaceDE w:val="0"/>
              <w:ind w:left="-109" w:right="-114"/>
              <w:jc w:val="center"/>
              <w:rPr>
                <w:rFonts w:eastAsia="Calibri"/>
                <w:sz w:val="16"/>
                <w:szCs w:val="16"/>
                <w:lang w:eastAsia="en-US"/>
              </w:rPr>
            </w:pPr>
            <w:r w:rsidRPr="00E04BB1">
              <w:rPr>
                <w:rFonts w:eastAsia="Calibri"/>
                <w:sz w:val="16"/>
                <w:szCs w:val="16"/>
                <w:lang w:eastAsia="en-US"/>
              </w:rPr>
              <w:t>Администрация</w:t>
            </w:r>
          </w:p>
          <w:p w:rsidR="00E04BB1" w:rsidRPr="00E04BB1" w:rsidRDefault="00E04BB1" w:rsidP="00E04BB1">
            <w:pPr>
              <w:widowControl w:val="0"/>
              <w:suppressAutoHyphens/>
              <w:autoSpaceDE w:val="0"/>
              <w:ind w:left="-109" w:right="-114"/>
              <w:jc w:val="center"/>
              <w:rPr>
                <w:rFonts w:eastAsia="Calibri"/>
                <w:sz w:val="16"/>
                <w:szCs w:val="16"/>
                <w:lang w:eastAsia="en-US"/>
              </w:rPr>
            </w:pPr>
            <w:r w:rsidRPr="00E04BB1">
              <w:rPr>
                <w:rFonts w:eastAsia="Calibri"/>
                <w:sz w:val="16"/>
                <w:szCs w:val="16"/>
                <w:lang w:eastAsia="en-US"/>
              </w:rPr>
              <w:t xml:space="preserve"> сельского поселения</w:t>
            </w:r>
          </w:p>
          <w:p w:rsidR="00E04BB1" w:rsidRPr="00E04BB1" w:rsidRDefault="00E04BB1" w:rsidP="00E04BB1">
            <w:pPr>
              <w:widowControl w:val="0"/>
              <w:suppressAutoHyphens/>
              <w:autoSpaceDE w:val="0"/>
              <w:ind w:left="-109" w:right="-114"/>
              <w:jc w:val="center"/>
              <w:rPr>
                <w:rFonts w:eastAsia="Calibri"/>
                <w:sz w:val="16"/>
                <w:szCs w:val="16"/>
                <w:lang w:eastAsia="en-US"/>
              </w:rPr>
            </w:pPr>
            <w:r w:rsidRPr="00E04BB1">
              <w:rPr>
                <w:rFonts w:eastAsia="Calibri"/>
                <w:sz w:val="16"/>
                <w:szCs w:val="16"/>
                <w:lang w:eastAsia="en-US"/>
              </w:rPr>
              <w:t>Черновка</w:t>
            </w:r>
          </w:p>
        </w:tc>
        <w:tc>
          <w:tcPr>
            <w:tcW w:w="851" w:type="dxa"/>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2020- 2025</w:t>
            </w: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годы</w:t>
            </w:r>
          </w:p>
        </w:tc>
        <w:tc>
          <w:tcPr>
            <w:tcW w:w="792" w:type="dxa"/>
            <w:gridSpan w:val="2"/>
            <w:shd w:val="clear" w:color="auto" w:fill="auto"/>
          </w:tcPr>
          <w:p w:rsidR="00E04BB1" w:rsidRPr="00E04BB1" w:rsidRDefault="00E04BB1" w:rsidP="00E04BB1">
            <w:pPr>
              <w:widowControl w:val="0"/>
              <w:suppressAutoHyphens/>
              <w:autoSpaceDE w:val="0"/>
              <w:ind w:left="-99" w:right="-87"/>
              <w:jc w:val="center"/>
              <w:rPr>
                <w:rFonts w:eastAsia="Calibri"/>
                <w:sz w:val="16"/>
                <w:szCs w:val="16"/>
                <w:lang w:eastAsia="en-US"/>
              </w:rPr>
            </w:pPr>
            <w:r w:rsidRPr="00E04BB1">
              <w:rPr>
                <w:sz w:val="16"/>
                <w:szCs w:val="16"/>
                <w:lang w:eastAsia="ar-SA"/>
              </w:rPr>
              <w:t>Иные закупки товаров, работ и услуг для обеспечения государственных (муниципальных) нужд</w:t>
            </w:r>
          </w:p>
        </w:tc>
        <w:tc>
          <w:tcPr>
            <w:tcW w:w="611" w:type="dxa"/>
            <w:gridSpan w:val="2"/>
            <w:tcBorders>
              <w:righ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360,7</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194,2</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79,3</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158,5</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tc>
        <w:tc>
          <w:tcPr>
            <w:tcW w:w="594" w:type="dxa"/>
            <w:gridSpan w:val="2"/>
            <w:tcBorders>
              <w:left w:val="single" w:sz="4" w:space="0" w:color="auto"/>
            </w:tcBorders>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314,2</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169,2</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69,1</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138,1</w:t>
            </w:r>
          </w:p>
        </w:tc>
        <w:tc>
          <w:tcPr>
            <w:tcW w:w="580" w:type="dxa"/>
            <w:gridSpan w:val="2"/>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336,8</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181,3</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74,1</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148,0</w:t>
            </w:r>
          </w:p>
        </w:tc>
        <w:tc>
          <w:tcPr>
            <w:tcW w:w="567" w:type="dxa"/>
            <w:gridSpan w:val="2"/>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tc>
        <w:tc>
          <w:tcPr>
            <w:tcW w:w="567" w:type="dxa"/>
            <w:gridSpan w:val="2"/>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tc>
        <w:tc>
          <w:tcPr>
            <w:tcW w:w="625" w:type="dxa"/>
          </w:tcPr>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0,0</w:t>
            </w:r>
          </w:p>
        </w:tc>
        <w:tc>
          <w:tcPr>
            <w:tcW w:w="797" w:type="dxa"/>
            <w:gridSpan w:val="2"/>
            <w:shd w:val="clear" w:color="auto" w:fill="auto"/>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1011,7</w:t>
            </w: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544,7</w:t>
            </w: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222,5</w:t>
            </w: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444,6</w:t>
            </w:r>
          </w:p>
          <w:p w:rsidR="00E04BB1" w:rsidRPr="00E04BB1" w:rsidRDefault="00E04BB1" w:rsidP="00E04BB1">
            <w:pPr>
              <w:widowControl w:val="0"/>
              <w:suppressAutoHyphens/>
              <w:autoSpaceDE w:val="0"/>
              <w:jc w:val="center"/>
              <w:rPr>
                <w:rFonts w:eastAsia="Calibri"/>
                <w:b/>
                <w:bCs/>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p w:rsidR="00E04BB1" w:rsidRPr="00E04BB1" w:rsidRDefault="00E04BB1" w:rsidP="00E04BB1">
            <w:pPr>
              <w:widowControl w:val="0"/>
              <w:suppressAutoHyphens/>
              <w:autoSpaceDE w:val="0"/>
              <w:jc w:val="center"/>
              <w:rPr>
                <w:rFonts w:eastAsia="Calibri"/>
                <w:sz w:val="16"/>
                <w:szCs w:val="16"/>
                <w:lang w:eastAsia="en-US"/>
              </w:rPr>
            </w:pPr>
          </w:p>
        </w:tc>
        <w:tc>
          <w:tcPr>
            <w:tcW w:w="1276" w:type="dxa"/>
            <w:gridSpan w:val="2"/>
            <w:shd w:val="clear" w:color="auto" w:fill="auto"/>
          </w:tcPr>
          <w:p w:rsidR="00E04BB1" w:rsidRPr="00E04BB1" w:rsidRDefault="00E04BB1" w:rsidP="00E04BB1">
            <w:pPr>
              <w:keepNext/>
              <w:keepLines/>
              <w:widowControl w:val="0"/>
              <w:suppressAutoHyphens/>
              <w:autoSpaceDE w:val="0"/>
              <w:ind w:left="-33"/>
              <w:rPr>
                <w:sz w:val="16"/>
                <w:szCs w:val="16"/>
                <w:lang w:eastAsia="ar-SA"/>
              </w:rPr>
            </w:pPr>
            <w:r w:rsidRPr="00E04BB1">
              <w:rPr>
                <w:sz w:val="16"/>
                <w:szCs w:val="16"/>
                <w:lang w:eastAsia="ar-SA"/>
              </w:rPr>
              <w:t>Средства из федерального бюджета</w:t>
            </w: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keepNext/>
              <w:keepLines/>
              <w:widowControl w:val="0"/>
              <w:suppressAutoHyphens/>
              <w:autoSpaceDE w:val="0"/>
              <w:ind w:left="-33"/>
              <w:rPr>
                <w:sz w:val="16"/>
                <w:szCs w:val="16"/>
                <w:lang w:eastAsia="ar-SA"/>
              </w:rPr>
            </w:pPr>
            <w:r w:rsidRPr="00E04BB1">
              <w:rPr>
                <w:sz w:val="16"/>
                <w:szCs w:val="16"/>
                <w:lang w:eastAsia="ar-SA"/>
              </w:rPr>
              <w:t>Средства из областного бюджета</w:t>
            </w: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keepNext/>
              <w:keepLines/>
              <w:widowControl w:val="0"/>
              <w:suppressAutoHyphens/>
              <w:autoSpaceDE w:val="0"/>
              <w:ind w:left="-33"/>
              <w:rPr>
                <w:sz w:val="16"/>
                <w:szCs w:val="16"/>
                <w:lang w:eastAsia="ar-SA"/>
              </w:rPr>
            </w:pPr>
            <w:r w:rsidRPr="00E04BB1">
              <w:rPr>
                <w:sz w:val="16"/>
                <w:szCs w:val="16"/>
                <w:lang w:eastAsia="ar-SA"/>
              </w:rPr>
              <w:t>Средства из бюджета поселения</w:t>
            </w: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widowControl w:val="0"/>
              <w:suppressAutoHyphens/>
              <w:autoSpaceDE w:val="0"/>
              <w:spacing w:line="240" w:lineRule="atLeast"/>
              <w:ind w:left="-108" w:right="-107"/>
              <w:rPr>
                <w:kern w:val="1"/>
                <w:sz w:val="16"/>
                <w:szCs w:val="16"/>
                <w:lang w:eastAsia="ar-SA"/>
              </w:rPr>
            </w:pPr>
            <w:r w:rsidRPr="00E04BB1">
              <w:rPr>
                <w:kern w:val="1"/>
                <w:sz w:val="16"/>
                <w:szCs w:val="16"/>
                <w:lang w:eastAsia="ar-SA"/>
              </w:rPr>
              <w:t>Прочие безвозмездные поступления</w:t>
            </w:r>
          </w:p>
          <w:p w:rsidR="00E04BB1" w:rsidRPr="00E04BB1" w:rsidRDefault="00E04BB1" w:rsidP="00E04BB1">
            <w:pPr>
              <w:keepNext/>
              <w:keepLines/>
              <w:widowControl w:val="0"/>
              <w:suppressAutoHyphens/>
              <w:autoSpaceDE w:val="0"/>
              <w:ind w:left="-33"/>
              <w:rPr>
                <w:sz w:val="16"/>
                <w:szCs w:val="16"/>
                <w:lang w:eastAsia="ar-SA"/>
              </w:rPr>
            </w:pPr>
          </w:p>
          <w:p w:rsidR="00E04BB1" w:rsidRPr="00E04BB1" w:rsidRDefault="00E04BB1" w:rsidP="00E04BB1">
            <w:pPr>
              <w:widowControl w:val="0"/>
              <w:suppressAutoHyphens/>
              <w:autoSpaceDE w:val="0"/>
              <w:jc w:val="center"/>
              <w:rPr>
                <w:rFonts w:eastAsia="Calibri"/>
                <w:sz w:val="16"/>
                <w:szCs w:val="16"/>
                <w:lang w:eastAsia="en-US"/>
              </w:rPr>
            </w:pPr>
            <w:r w:rsidRPr="00E04BB1">
              <w:rPr>
                <w:rFonts w:eastAsia="Calibri"/>
                <w:sz w:val="16"/>
                <w:szCs w:val="16"/>
                <w:lang w:eastAsia="en-US"/>
              </w:rPr>
              <w:t xml:space="preserve">  </w:t>
            </w:r>
          </w:p>
        </w:tc>
        <w:tc>
          <w:tcPr>
            <w:tcW w:w="782" w:type="dxa"/>
            <w:gridSpan w:val="2"/>
          </w:tcPr>
          <w:p w:rsidR="00E04BB1" w:rsidRPr="00E04BB1" w:rsidRDefault="00E04BB1" w:rsidP="00E04BB1">
            <w:pPr>
              <w:widowControl w:val="0"/>
              <w:suppressAutoHyphens/>
              <w:autoSpaceDE w:val="0"/>
              <w:ind w:left="-76" w:right="-3"/>
              <w:jc w:val="both"/>
              <w:rPr>
                <w:rFonts w:eastAsia="Calibri"/>
                <w:sz w:val="16"/>
                <w:szCs w:val="16"/>
                <w:lang w:eastAsia="en-US"/>
              </w:rPr>
            </w:pPr>
            <w:r w:rsidRPr="00E04BB1">
              <w:rPr>
                <w:rFonts w:eastAsia="Calibri"/>
                <w:sz w:val="16"/>
                <w:szCs w:val="16"/>
                <w:lang w:eastAsia="en-US"/>
              </w:rPr>
              <w:t>Реализация мероприятий по благоустройству территорий</w:t>
            </w:r>
          </w:p>
        </w:tc>
      </w:tr>
      <w:tr w:rsidR="00E04BB1" w:rsidRPr="00E04BB1" w:rsidTr="002E2E9F">
        <w:trPr>
          <w:gridAfter w:val="1"/>
          <w:wAfter w:w="13" w:type="dxa"/>
          <w:trHeight w:val="301"/>
          <w:jc w:val="center"/>
        </w:trPr>
        <w:tc>
          <w:tcPr>
            <w:tcW w:w="393" w:type="dxa"/>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1382" w:type="dxa"/>
            <w:shd w:val="clear" w:color="auto" w:fill="auto"/>
          </w:tcPr>
          <w:p w:rsidR="00E04BB1" w:rsidRPr="00E04BB1" w:rsidRDefault="00E04BB1" w:rsidP="00E04BB1">
            <w:pPr>
              <w:widowControl w:val="0"/>
              <w:suppressAutoHyphens/>
              <w:autoSpaceDE w:val="0"/>
              <w:rPr>
                <w:rFonts w:eastAsia="Calibri"/>
                <w:sz w:val="16"/>
                <w:szCs w:val="16"/>
                <w:lang w:eastAsia="en-US"/>
              </w:rPr>
            </w:pPr>
            <w:r w:rsidRPr="00E04BB1">
              <w:rPr>
                <w:rFonts w:eastAsia="Calibri"/>
                <w:sz w:val="16"/>
                <w:szCs w:val="16"/>
                <w:lang w:eastAsia="en-US"/>
              </w:rPr>
              <w:t>ИТОГО:</w:t>
            </w:r>
          </w:p>
        </w:tc>
        <w:tc>
          <w:tcPr>
            <w:tcW w:w="1386" w:type="dxa"/>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851" w:type="dxa"/>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779" w:type="dxa"/>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611" w:type="dxa"/>
            <w:gridSpan w:val="2"/>
            <w:shd w:val="clear" w:color="auto" w:fill="auto"/>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792,7</w:t>
            </w:r>
          </w:p>
        </w:tc>
        <w:tc>
          <w:tcPr>
            <w:tcW w:w="594" w:type="dxa"/>
            <w:gridSpan w:val="2"/>
            <w:shd w:val="clear" w:color="auto" w:fill="auto"/>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690,6</w:t>
            </w:r>
          </w:p>
        </w:tc>
        <w:tc>
          <w:tcPr>
            <w:tcW w:w="580" w:type="dxa"/>
            <w:gridSpan w:val="2"/>
            <w:tcBorders>
              <w:right w:val="single" w:sz="4" w:space="0" w:color="auto"/>
            </w:tcBorders>
            <w:shd w:val="clear" w:color="auto" w:fill="auto"/>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740,2</w:t>
            </w:r>
          </w:p>
        </w:tc>
        <w:tc>
          <w:tcPr>
            <w:tcW w:w="567" w:type="dxa"/>
            <w:gridSpan w:val="2"/>
            <w:tcBorders>
              <w:right w:val="single" w:sz="4" w:space="0" w:color="auto"/>
            </w:tcBorders>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0,0</w:t>
            </w:r>
          </w:p>
        </w:tc>
        <w:tc>
          <w:tcPr>
            <w:tcW w:w="567" w:type="dxa"/>
            <w:gridSpan w:val="2"/>
            <w:tcBorders>
              <w:right w:val="single" w:sz="4" w:space="0" w:color="auto"/>
            </w:tcBorders>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0,0</w:t>
            </w:r>
          </w:p>
        </w:tc>
        <w:tc>
          <w:tcPr>
            <w:tcW w:w="638" w:type="dxa"/>
            <w:gridSpan w:val="2"/>
            <w:tcBorders>
              <w:right w:val="single" w:sz="4" w:space="0" w:color="auto"/>
            </w:tcBorders>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0,0</w:t>
            </w:r>
          </w:p>
        </w:tc>
        <w:tc>
          <w:tcPr>
            <w:tcW w:w="784" w:type="dxa"/>
            <w:tcBorders>
              <w:left w:val="single" w:sz="4" w:space="0" w:color="auto"/>
            </w:tcBorders>
            <w:shd w:val="clear" w:color="auto" w:fill="auto"/>
          </w:tcPr>
          <w:p w:rsidR="00E04BB1" w:rsidRPr="00E04BB1" w:rsidRDefault="00E04BB1" w:rsidP="00E04BB1">
            <w:pPr>
              <w:widowControl w:val="0"/>
              <w:suppressAutoHyphens/>
              <w:autoSpaceDE w:val="0"/>
              <w:jc w:val="center"/>
              <w:rPr>
                <w:rFonts w:eastAsia="Calibri"/>
                <w:b/>
                <w:bCs/>
                <w:sz w:val="16"/>
                <w:szCs w:val="16"/>
                <w:lang w:eastAsia="en-US"/>
              </w:rPr>
            </w:pPr>
            <w:r w:rsidRPr="00E04BB1">
              <w:rPr>
                <w:rFonts w:eastAsia="Calibri"/>
                <w:b/>
                <w:bCs/>
                <w:sz w:val="16"/>
                <w:szCs w:val="16"/>
                <w:lang w:eastAsia="en-US"/>
              </w:rPr>
              <w:t>2223,5</w:t>
            </w:r>
          </w:p>
        </w:tc>
        <w:tc>
          <w:tcPr>
            <w:tcW w:w="1276" w:type="dxa"/>
            <w:gridSpan w:val="2"/>
            <w:shd w:val="clear" w:color="auto" w:fill="auto"/>
          </w:tcPr>
          <w:p w:rsidR="00E04BB1" w:rsidRPr="00E04BB1" w:rsidRDefault="00E04BB1" w:rsidP="00E04BB1">
            <w:pPr>
              <w:widowControl w:val="0"/>
              <w:suppressAutoHyphens/>
              <w:autoSpaceDE w:val="0"/>
              <w:jc w:val="center"/>
              <w:rPr>
                <w:rFonts w:eastAsia="Calibri"/>
                <w:sz w:val="16"/>
                <w:szCs w:val="16"/>
                <w:lang w:eastAsia="en-US"/>
              </w:rPr>
            </w:pPr>
          </w:p>
        </w:tc>
        <w:tc>
          <w:tcPr>
            <w:tcW w:w="782" w:type="dxa"/>
            <w:gridSpan w:val="2"/>
          </w:tcPr>
          <w:p w:rsidR="00E04BB1" w:rsidRPr="00E04BB1" w:rsidRDefault="00E04BB1" w:rsidP="00E04BB1">
            <w:pPr>
              <w:widowControl w:val="0"/>
              <w:suppressAutoHyphens/>
              <w:autoSpaceDE w:val="0"/>
              <w:jc w:val="both"/>
              <w:rPr>
                <w:sz w:val="16"/>
                <w:szCs w:val="16"/>
                <w:lang w:eastAsia="ar-SA"/>
              </w:rPr>
            </w:pPr>
          </w:p>
        </w:tc>
      </w:tr>
    </w:tbl>
    <w:p w:rsidR="002E2E9F" w:rsidRDefault="002E2E9F" w:rsidP="002E2E9F">
      <w:pPr>
        <w:ind w:left="357"/>
        <w:jc w:val="center"/>
        <w:rPr>
          <w:lang w:eastAsia="ar-SA"/>
        </w:rPr>
      </w:pPr>
      <w:r>
        <w:rPr>
          <w:lang w:eastAsia="ar-SA"/>
        </w:rPr>
        <w:t xml:space="preserve">    </w:t>
      </w:r>
    </w:p>
    <w:p w:rsidR="002E2E9F" w:rsidRDefault="002E2E9F" w:rsidP="002E2E9F">
      <w:pPr>
        <w:ind w:left="357"/>
        <w:jc w:val="center"/>
        <w:rPr>
          <w:lang w:eastAsia="ar-SA"/>
        </w:rPr>
      </w:pPr>
      <w:r w:rsidRPr="00DA5A55">
        <w:rPr>
          <w:lang w:eastAsia="ar-SA"/>
        </w:rPr>
        <w:t xml:space="preserve">  </w:t>
      </w:r>
    </w:p>
    <w:p w:rsidR="002E2E9F" w:rsidRPr="00E04BB1" w:rsidRDefault="002E2E9F" w:rsidP="002E2E9F">
      <w:pPr>
        <w:ind w:left="357"/>
        <w:jc w:val="center"/>
        <w:rPr>
          <w:b/>
          <w:lang w:eastAsia="ar-SA"/>
        </w:rPr>
      </w:pPr>
      <w:r w:rsidRPr="00E04BB1">
        <w:rPr>
          <w:b/>
          <w:lang w:eastAsia="ar-SA"/>
        </w:rPr>
        <w:t>7. Методика оценки эффективности реализации муниципальной программы</w:t>
      </w:r>
    </w:p>
    <w:p w:rsidR="00E04BB1" w:rsidRPr="00F41831" w:rsidRDefault="002E2E9F" w:rsidP="002E2E9F">
      <w:pPr>
        <w:widowControl w:val="0"/>
        <w:suppressAutoHyphens/>
        <w:autoSpaceDE w:val="0"/>
        <w:jc w:val="both"/>
        <w:rPr>
          <w:lang w:eastAsia="ar-SA"/>
        </w:rPr>
        <w:sectPr w:rsidR="00E04BB1" w:rsidRPr="00F41831" w:rsidSect="00F41831">
          <w:type w:val="nextColumn"/>
          <w:pgSz w:w="11907" w:h="16840" w:code="9"/>
          <w:pgMar w:top="737" w:right="851" w:bottom="737" w:left="1134" w:header="709" w:footer="709" w:gutter="0"/>
          <w:cols w:space="708"/>
          <w:docGrid w:linePitch="360"/>
        </w:sectPr>
      </w:pPr>
      <w:r w:rsidRPr="00E04BB1">
        <w:rPr>
          <w:color w:val="000000"/>
          <w:lang w:eastAsia="ar-SA"/>
        </w:rPr>
        <w:t xml:space="preserve">Комплексная оценка эффективности реализации </w:t>
      </w:r>
      <w:r w:rsidRPr="00E04BB1">
        <w:rPr>
          <w:lang w:eastAsia="ar-SA"/>
        </w:rPr>
        <w:t>муниципальной</w:t>
      </w:r>
      <w:r w:rsidRPr="00E04BB1">
        <w:rPr>
          <w:color w:val="000000"/>
          <w:lang w:eastAsia="ar-SA"/>
        </w:rPr>
        <w:t xml:space="preserve"> программы осуществляется ежегодно в течение всего срока ее реализации</w:t>
      </w:r>
      <w:r w:rsidRPr="00E04BB1">
        <w:rPr>
          <w:lang w:eastAsia="ar-SA"/>
        </w:rPr>
        <w:t xml:space="preserve"> и по окончании ее</w:t>
      </w:r>
      <w:r w:rsidRPr="002E2E9F">
        <w:rPr>
          <w:lang w:eastAsia="ar-SA"/>
        </w:rPr>
        <w:t xml:space="preserve"> </w:t>
      </w:r>
      <w:r w:rsidRPr="00E04BB1">
        <w:rPr>
          <w:lang w:eastAsia="ar-SA"/>
        </w:rPr>
        <w:t>реализации и включает в себя оценку степени выполнения основных мероприятий муниципальной программы и оценку эффект</w:t>
      </w:r>
      <w:r>
        <w:rPr>
          <w:lang w:eastAsia="ar-SA"/>
        </w:rPr>
        <w:t>ивности реализации муниципальной программы</w:t>
      </w:r>
    </w:p>
    <w:p w:rsidR="00E04BB1" w:rsidRPr="00E04BB1" w:rsidRDefault="00E04BB1" w:rsidP="00E04BB1">
      <w:pPr>
        <w:widowControl w:val="0"/>
        <w:suppressAutoHyphens/>
        <w:autoSpaceDE w:val="0"/>
        <w:ind w:left="357" w:firstLine="351"/>
        <w:jc w:val="both"/>
        <w:rPr>
          <w:color w:val="000000"/>
          <w:lang w:eastAsia="ar-SA"/>
        </w:rPr>
      </w:pPr>
      <w:r w:rsidRPr="00E04BB1">
        <w:rPr>
          <w:color w:val="000000"/>
          <w:lang w:eastAsia="ar-SA"/>
        </w:rPr>
        <w:lastRenderedPageBreak/>
        <w:t xml:space="preserve">Оценка степени выполнения основных мероприятий </w:t>
      </w:r>
      <w:r w:rsidRPr="00E04BB1">
        <w:rPr>
          <w:lang w:eastAsia="ar-SA"/>
        </w:rPr>
        <w:t>муниципальной</w:t>
      </w:r>
      <w:r w:rsidRPr="00E04BB1">
        <w:rPr>
          <w:color w:val="000000"/>
          <w:lang w:eastAsia="ar-SA"/>
        </w:rPr>
        <w:t xml:space="preserve"> программы</w:t>
      </w:r>
    </w:p>
    <w:p w:rsidR="00E04BB1" w:rsidRPr="00E04BB1" w:rsidRDefault="00E04BB1" w:rsidP="00E04BB1">
      <w:pPr>
        <w:widowControl w:val="0"/>
        <w:suppressAutoHyphens/>
        <w:autoSpaceDE w:val="0"/>
        <w:ind w:left="357" w:firstLine="351"/>
        <w:jc w:val="both"/>
        <w:rPr>
          <w:color w:val="000000"/>
          <w:lang w:eastAsia="ar-SA"/>
        </w:rPr>
      </w:pPr>
      <w:r w:rsidRPr="00E04BB1">
        <w:rPr>
          <w:color w:val="000000"/>
          <w:lang w:eastAsia="ar-SA"/>
        </w:rPr>
        <w:t xml:space="preserve">Степень выполнения основных мероприятий </w:t>
      </w:r>
      <w:r w:rsidRPr="00E04BB1">
        <w:rPr>
          <w:lang w:eastAsia="ar-SA"/>
        </w:rPr>
        <w:t xml:space="preserve">муниципальной </w:t>
      </w:r>
      <w:r w:rsidRPr="00E04BB1">
        <w:rPr>
          <w:color w:val="000000"/>
          <w:lang w:eastAsia="ar-SA"/>
        </w:rPr>
        <w:t xml:space="preserve">программы за отчетный год рассчитывается как отношение количества основных мероприятий, выполненных в отчетном году в установленные сроки, к общему количеству основных мероприятий, предусмотренных к выполнению в отчетном году. </w:t>
      </w:r>
    </w:p>
    <w:p w:rsidR="00E04BB1" w:rsidRPr="00E04BB1" w:rsidRDefault="00E04BB1" w:rsidP="00E04BB1">
      <w:pPr>
        <w:widowControl w:val="0"/>
        <w:suppressAutoHyphens/>
        <w:autoSpaceDE w:val="0"/>
        <w:ind w:left="357" w:firstLine="351"/>
        <w:jc w:val="both"/>
        <w:rPr>
          <w:color w:val="000000"/>
          <w:lang w:eastAsia="ar-SA"/>
        </w:rPr>
      </w:pPr>
      <w:r w:rsidRPr="00E04BB1">
        <w:rPr>
          <w:color w:val="000000"/>
          <w:lang w:eastAsia="ar-SA"/>
        </w:rPr>
        <w:t xml:space="preserve">Степень выполнения основных мероприятий </w:t>
      </w:r>
      <w:r w:rsidRPr="00E04BB1">
        <w:rPr>
          <w:lang w:eastAsia="ar-SA"/>
        </w:rPr>
        <w:t>муниципальной</w:t>
      </w:r>
      <w:r w:rsidRPr="00E04BB1">
        <w:rPr>
          <w:color w:val="000000"/>
          <w:lang w:eastAsia="ar-SA"/>
        </w:rPr>
        <w:t xml:space="preserve"> программы по окончании ее реализации рассчитывается как отношение количества основных мероприятий, выполненных за весь период реализации </w:t>
      </w:r>
      <w:r w:rsidRPr="00E04BB1">
        <w:rPr>
          <w:lang w:eastAsia="ar-SA"/>
        </w:rPr>
        <w:t>муниципальной</w:t>
      </w:r>
      <w:r w:rsidRPr="00E04BB1">
        <w:rPr>
          <w:color w:val="000000"/>
          <w:lang w:eastAsia="ar-SA"/>
        </w:rPr>
        <w:t xml:space="preserve"> программы, к общему количеству основных мероприятий, предусмотренных к выполнению за весь период ее реализации.</w:t>
      </w:r>
    </w:p>
    <w:p w:rsidR="00E04BB1" w:rsidRPr="00E04BB1" w:rsidRDefault="00E04BB1" w:rsidP="00E04BB1">
      <w:pPr>
        <w:widowControl w:val="0"/>
        <w:suppressAutoHyphens/>
        <w:autoSpaceDE w:val="0"/>
        <w:ind w:left="357" w:firstLine="351"/>
        <w:jc w:val="both"/>
        <w:rPr>
          <w:color w:val="000000"/>
          <w:lang w:eastAsia="ar-SA"/>
        </w:rPr>
      </w:pPr>
      <w:r w:rsidRPr="00E04BB1">
        <w:rPr>
          <w:color w:val="000000"/>
          <w:lang w:eastAsia="ar-SA"/>
        </w:rPr>
        <w:t xml:space="preserve">Оценка эффективности реализации </w:t>
      </w:r>
      <w:r w:rsidRPr="00E04BB1">
        <w:rPr>
          <w:lang w:eastAsia="ar-SA"/>
        </w:rPr>
        <w:t>муниципальной</w:t>
      </w:r>
      <w:r w:rsidRPr="00E04BB1">
        <w:rPr>
          <w:color w:val="000000"/>
          <w:lang w:eastAsia="ar-SA"/>
        </w:rPr>
        <w:t xml:space="preserve"> программы</w:t>
      </w:r>
    </w:p>
    <w:p w:rsidR="00E04BB1" w:rsidRPr="00E04BB1" w:rsidRDefault="00E04BB1" w:rsidP="00E04BB1">
      <w:pPr>
        <w:widowControl w:val="0"/>
        <w:suppressAutoHyphens/>
        <w:autoSpaceDE w:val="0"/>
        <w:ind w:left="357" w:firstLine="351"/>
        <w:jc w:val="both"/>
        <w:rPr>
          <w:color w:val="000000"/>
          <w:lang w:eastAsia="ar-SA"/>
        </w:rPr>
      </w:pPr>
      <w:r w:rsidRPr="00E04BB1">
        <w:rPr>
          <w:color w:val="000000"/>
          <w:lang w:eastAsia="ar-SA"/>
        </w:rPr>
        <w:t xml:space="preserve">Эффективность реализации </w:t>
      </w:r>
      <w:r w:rsidRPr="00E04BB1">
        <w:rPr>
          <w:lang w:eastAsia="ar-SA"/>
        </w:rPr>
        <w:t>муниципальной</w:t>
      </w:r>
      <w:r w:rsidRPr="00E04BB1">
        <w:rPr>
          <w:color w:val="000000"/>
          <w:lang w:eastAsia="ar-SA"/>
        </w:rPr>
        <w:t xml:space="preserve"> программы рассчитывается путем соотнесения степени достижения показателей (индикаторов) </w:t>
      </w:r>
      <w:r w:rsidRPr="00E04BB1">
        <w:rPr>
          <w:lang w:eastAsia="ar-SA"/>
        </w:rPr>
        <w:t>муниципальной</w:t>
      </w:r>
      <w:r w:rsidRPr="00E04BB1">
        <w:rPr>
          <w:color w:val="000000"/>
          <w:lang w:eastAsia="ar-SA"/>
        </w:rPr>
        <w:t xml:space="preserve"> программы к уровню ее финансирования (расходов).</w:t>
      </w:r>
    </w:p>
    <w:p w:rsidR="00E04BB1" w:rsidRDefault="00E04BB1" w:rsidP="00E04BB1">
      <w:pPr>
        <w:widowControl w:val="0"/>
        <w:suppressAutoHyphens/>
        <w:autoSpaceDE w:val="0"/>
        <w:ind w:left="357" w:firstLine="351"/>
        <w:jc w:val="both"/>
        <w:rPr>
          <w:lang w:eastAsia="ar-SA"/>
        </w:rPr>
      </w:pPr>
      <w:r w:rsidRPr="00E04BB1">
        <w:rPr>
          <w:lang w:eastAsia="ar-SA"/>
        </w:rPr>
        <w:t>Показатель эффективности реализации муниципальной программы (</w:t>
      </w:r>
      <w:r w:rsidRPr="00E04BB1">
        <w:rPr>
          <w:lang w:val="en-US" w:eastAsia="ar-SA"/>
        </w:rPr>
        <w:t>R</w:t>
      </w:r>
      <w:r w:rsidRPr="00E04BB1">
        <w:rPr>
          <w:lang w:eastAsia="ar-SA"/>
        </w:rPr>
        <w:t>) за отчетный год рассчитывается по формуле</w:t>
      </w:r>
    </w:p>
    <w:p w:rsidR="002E2E9F" w:rsidRPr="00E04BB1" w:rsidRDefault="002E2E9F" w:rsidP="00E04BB1">
      <w:pPr>
        <w:widowControl w:val="0"/>
        <w:suppressAutoHyphens/>
        <w:autoSpaceDE w:val="0"/>
        <w:ind w:left="357" w:firstLine="351"/>
        <w:jc w:val="both"/>
        <w:rPr>
          <w:lang w:eastAsia="ar-SA"/>
        </w:rPr>
      </w:pPr>
    </w:p>
    <w:p w:rsidR="00E04BB1" w:rsidRPr="00E04BB1" w:rsidRDefault="00E04BB1" w:rsidP="00E04BB1">
      <w:pPr>
        <w:widowControl w:val="0"/>
        <w:suppressAutoHyphens/>
        <w:autoSpaceDE w:val="0"/>
        <w:ind w:left="357" w:firstLine="351"/>
        <w:jc w:val="center"/>
        <w:rPr>
          <w:lang w:eastAsia="ar-SA"/>
        </w:rPr>
      </w:pPr>
      <w:r w:rsidRPr="00E04BB1">
        <w:rPr>
          <w:noProof/>
          <w:position w:val="-54"/>
        </w:rPr>
        <w:drawing>
          <wp:inline distT="0" distB="0" distL="0" distR="0" wp14:anchorId="331C161F" wp14:editId="5789850B">
            <wp:extent cx="1524000"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solidFill>
                      <a:srgbClr val="FFFFFF"/>
                    </a:solidFill>
                    <a:ln>
                      <a:noFill/>
                    </a:ln>
                  </pic:spPr>
                </pic:pic>
              </a:graphicData>
            </a:graphic>
          </wp:inline>
        </w:drawing>
      </w:r>
      <w:r w:rsidRPr="00E04BB1">
        <w:rPr>
          <w:lang w:eastAsia="ar-SA"/>
        </w:rPr>
        <w:t>,</w:t>
      </w:r>
    </w:p>
    <w:p w:rsidR="002E2E9F" w:rsidRDefault="002E2E9F" w:rsidP="00E04BB1">
      <w:pPr>
        <w:widowControl w:val="0"/>
        <w:suppressAutoHyphens/>
        <w:autoSpaceDE w:val="0"/>
        <w:ind w:left="357" w:firstLine="351"/>
        <w:jc w:val="both"/>
        <w:rPr>
          <w:lang w:eastAsia="ar-SA"/>
        </w:rPr>
      </w:pPr>
    </w:p>
    <w:p w:rsidR="00E04BB1" w:rsidRPr="00E04BB1" w:rsidRDefault="00E04BB1" w:rsidP="00E04BB1">
      <w:pPr>
        <w:widowControl w:val="0"/>
        <w:suppressAutoHyphens/>
        <w:autoSpaceDE w:val="0"/>
        <w:ind w:left="357" w:firstLine="351"/>
        <w:jc w:val="both"/>
        <w:rPr>
          <w:lang w:eastAsia="ar-SA"/>
        </w:rPr>
      </w:pPr>
      <w:r w:rsidRPr="00E04BB1">
        <w:rPr>
          <w:lang w:eastAsia="ar-SA"/>
        </w:rPr>
        <w:t xml:space="preserve">где </w:t>
      </w:r>
      <w:r w:rsidRPr="00E04BB1">
        <w:rPr>
          <w:lang w:val="en-US" w:eastAsia="ar-SA"/>
        </w:rPr>
        <w:t>N</w:t>
      </w:r>
      <w:r w:rsidRPr="00E04BB1">
        <w:rPr>
          <w:lang w:eastAsia="ar-SA"/>
        </w:rPr>
        <w:t xml:space="preserve"> – количество показателей (индикаторов) муниципальной программы; </w:t>
      </w:r>
    </w:p>
    <w:p w:rsidR="00E04BB1" w:rsidRPr="00E04BB1" w:rsidRDefault="00E04BB1" w:rsidP="00E04BB1">
      <w:pPr>
        <w:widowControl w:val="0"/>
        <w:suppressAutoHyphens/>
        <w:autoSpaceDE w:val="0"/>
        <w:ind w:left="357" w:firstLine="351"/>
        <w:jc w:val="both"/>
        <w:rPr>
          <w:lang w:eastAsia="ar-SA"/>
        </w:rPr>
      </w:pPr>
      <w:r w:rsidRPr="00E04BB1">
        <w:rPr>
          <w:noProof/>
          <w:position w:val="-7"/>
        </w:rPr>
        <w:drawing>
          <wp:inline distT="0" distB="0" distL="0" distR="0" wp14:anchorId="51C1D268" wp14:editId="13B1D0B4">
            <wp:extent cx="3905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Pr="00E04BB1">
        <w:rPr>
          <w:lang w:eastAsia="ar-SA"/>
        </w:rPr>
        <w:t xml:space="preserve">– плановое значение </w:t>
      </w:r>
      <w:r w:rsidRPr="00E04BB1">
        <w:rPr>
          <w:lang w:val="en-US" w:eastAsia="ar-SA"/>
        </w:rPr>
        <w:t>n</w:t>
      </w:r>
      <w:r w:rsidRPr="00E04BB1">
        <w:rPr>
          <w:lang w:eastAsia="ar-SA"/>
        </w:rPr>
        <w:t>-го показателя (индикатора);</w:t>
      </w:r>
    </w:p>
    <w:p w:rsidR="00E04BB1" w:rsidRPr="00E04BB1" w:rsidRDefault="00E04BB1" w:rsidP="00E04BB1">
      <w:pPr>
        <w:widowControl w:val="0"/>
        <w:suppressAutoHyphens/>
        <w:autoSpaceDE w:val="0"/>
        <w:ind w:left="357" w:firstLine="351"/>
        <w:jc w:val="both"/>
        <w:rPr>
          <w:lang w:eastAsia="ar-SA"/>
        </w:rPr>
      </w:pPr>
      <w:r w:rsidRPr="00E04BB1">
        <w:rPr>
          <w:noProof/>
          <w:position w:val="-7"/>
        </w:rPr>
        <w:drawing>
          <wp:inline distT="0" distB="0" distL="0" distR="0" wp14:anchorId="27A0329A" wp14:editId="47C2140A">
            <wp:extent cx="3905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solidFill>
                      <a:srgbClr val="FFFFFF"/>
                    </a:solidFill>
                    <a:ln>
                      <a:noFill/>
                    </a:ln>
                  </pic:spPr>
                </pic:pic>
              </a:graphicData>
            </a:graphic>
          </wp:inline>
        </w:drawing>
      </w:r>
      <w:r w:rsidRPr="00E04BB1">
        <w:rPr>
          <w:lang w:eastAsia="ar-SA"/>
        </w:rPr>
        <w:t xml:space="preserve">– значение </w:t>
      </w:r>
      <w:r w:rsidRPr="00E04BB1">
        <w:rPr>
          <w:lang w:val="en-US" w:eastAsia="ar-SA"/>
        </w:rPr>
        <w:t>n</w:t>
      </w:r>
      <w:r w:rsidRPr="00E04BB1">
        <w:rPr>
          <w:lang w:eastAsia="ar-SA"/>
        </w:rPr>
        <w:t>-го показателя (индикатора) на конец отчетного года;</w:t>
      </w:r>
    </w:p>
    <w:p w:rsidR="00E04BB1" w:rsidRPr="00E04BB1" w:rsidRDefault="00E04BB1" w:rsidP="00E04BB1">
      <w:pPr>
        <w:widowControl w:val="0"/>
        <w:suppressAutoHyphens/>
        <w:autoSpaceDE w:val="0"/>
        <w:ind w:left="357" w:firstLine="351"/>
        <w:jc w:val="both"/>
        <w:rPr>
          <w:lang w:eastAsia="ar-SA"/>
        </w:rPr>
      </w:pPr>
      <w:r w:rsidRPr="00E04BB1">
        <w:rPr>
          <w:noProof/>
          <w:position w:val="-3"/>
        </w:rPr>
        <w:drawing>
          <wp:inline distT="0" distB="0" distL="0" distR="0" wp14:anchorId="7B879228" wp14:editId="1AFEF029">
            <wp:extent cx="3619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solidFill>
                      <a:srgbClr val="FFFFFF"/>
                    </a:solidFill>
                    <a:ln>
                      <a:noFill/>
                    </a:ln>
                  </pic:spPr>
                </pic:pic>
              </a:graphicData>
            </a:graphic>
          </wp:inline>
        </w:drawing>
      </w:r>
      <w:r w:rsidRPr="00E04BB1">
        <w:rPr>
          <w:lang w:eastAsia="ar-SA"/>
        </w:rPr>
        <w:t>– плановая сумма средств на финансирование муниципальной программы</w:t>
      </w:r>
      <w:r w:rsidRPr="00E04BB1">
        <w:rPr>
          <w:color w:val="000000"/>
          <w:lang w:eastAsia="ar-SA"/>
        </w:rPr>
        <w:t xml:space="preserve">, </w:t>
      </w:r>
      <w:r w:rsidRPr="00E04BB1">
        <w:rPr>
          <w:lang w:eastAsia="ar-SA"/>
        </w:rPr>
        <w:t>предусмотренная на реализацию программных основных мероприятий в отчетном году;</w:t>
      </w:r>
    </w:p>
    <w:p w:rsidR="00E04BB1" w:rsidRPr="00E04BB1" w:rsidRDefault="00E04BB1" w:rsidP="00E04BB1">
      <w:pPr>
        <w:widowControl w:val="0"/>
        <w:suppressAutoHyphens/>
        <w:autoSpaceDE w:val="0"/>
        <w:ind w:left="357" w:firstLine="351"/>
        <w:jc w:val="both"/>
        <w:rPr>
          <w:lang w:eastAsia="ar-SA"/>
        </w:rPr>
      </w:pPr>
      <w:r w:rsidRPr="00E04BB1">
        <w:rPr>
          <w:noProof/>
          <w:position w:val="-3"/>
        </w:rPr>
        <w:drawing>
          <wp:inline distT="0" distB="0" distL="0" distR="0" wp14:anchorId="41501076" wp14:editId="37946838">
            <wp:extent cx="3429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solidFill>
                      <a:srgbClr val="FFFFFF"/>
                    </a:solidFill>
                    <a:ln>
                      <a:noFill/>
                    </a:ln>
                  </pic:spPr>
                </pic:pic>
              </a:graphicData>
            </a:graphic>
          </wp:inline>
        </w:drawing>
      </w:r>
      <w:r w:rsidRPr="00E04BB1">
        <w:rPr>
          <w:lang w:eastAsia="ar-SA"/>
        </w:rPr>
        <w:t>– сумма фактически произведенных расходов на реализацию основных мероприятий муниципальной программы на конец отчетного года.</w:t>
      </w:r>
    </w:p>
    <w:p w:rsidR="00E04BB1" w:rsidRPr="00E04BB1" w:rsidRDefault="00E04BB1" w:rsidP="00E04BB1">
      <w:pPr>
        <w:widowControl w:val="0"/>
        <w:suppressAutoHyphens/>
        <w:autoSpaceDE w:val="0"/>
        <w:ind w:left="357" w:firstLine="351"/>
        <w:jc w:val="both"/>
        <w:rPr>
          <w:lang w:eastAsia="ar-SA"/>
        </w:rPr>
      </w:pPr>
      <w:r w:rsidRPr="00E04BB1">
        <w:rPr>
          <w:lang w:eastAsia="ar-SA"/>
        </w:rPr>
        <w:t>Оценка степени достижения значений показателей (индикаторов) муниципальной программы рассчитывается:</w:t>
      </w:r>
    </w:p>
    <w:p w:rsidR="00E04BB1" w:rsidRPr="00E04BB1" w:rsidRDefault="00E04BB1" w:rsidP="00E04BB1">
      <w:pPr>
        <w:widowControl w:val="0"/>
        <w:suppressAutoHyphens/>
        <w:autoSpaceDE w:val="0"/>
        <w:ind w:left="357" w:firstLine="351"/>
        <w:jc w:val="both"/>
        <w:rPr>
          <w:lang w:eastAsia="ar-SA"/>
        </w:rPr>
      </w:pPr>
      <w:r w:rsidRPr="00E04BB1">
        <w:rPr>
          <w:lang w:eastAsia="ar-SA"/>
        </w:rPr>
        <w:t>а) если об улучшении ситуации в оцениваемой сфере свидетельствует увеличение значения показателя (индикатора):</w:t>
      </w:r>
    </w:p>
    <w:p w:rsidR="00E04BB1" w:rsidRPr="00E04BB1" w:rsidRDefault="00E04BB1" w:rsidP="00E04BB1">
      <w:pPr>
        <w:widowControl w:val="0"/>
        <w:suppressAutoHyphens/>
        <w:autoSpaceDE w:val="0"/>
        <w:ind w:left="357" w:firstLine="351"/>
        <w:jc w:val="both"/>
        <w:rPr>
          <w:lang w:eastAsia="ar-SA"/>
        </w:rPr>
      </w:pPr>
      <w:r w:rsidRPr="00E04BB1">
        <w:rPr>
          <w:lang w:eastAsia="ar-SA"/>
        </w:rPr>
        <w:t>путем деления фактически достигнутого значения показателя (индикатора) на плановое значение показателя (индикатора);</w:t>
      </w:r>
    </w:p>
    <w:p w:rsidR="00E04BB1" w:rsidRPr="00E04BB1" w:rsidRDefault="00E04BB1" w:rsidP="00E04BB1">
      <w:pPr>
        <w:keepNext/>
        <w:keepLines/>
        <w:widowControl w:val="0"/>
        <w:suppressAutoHyphens/>
        <w:autoSpaceDE w:val="0"/>
        <w:ind w:firstLine="708"/>
        <w:jc w:val="both"/>
        <w:rPr>
          <w:lang w:eastAsia="ar-SA"/>
        </w:rPr>
      </w:pPr>
      <w:r w:rsidRPr="00E04BB1">
        <w:rPr>
          <w:lang w:eastAsia="ar-SA"/>
        </w:rPr>
        <w:t>б) если об улучшении ситуации в оцениваемой сфере свидетельствует снижение значения показателя (индикатора):</w:t>
      </w:r>
    </w:p>
    <w:p w:rsidR="00E04BB1" w:rsidRPr="00E04BB1" w:rsidRDefault="00E04BB1" w:rsidP="00E04BB1">
      <w:pPr>
        <w:keepNext/>
        <w:keepLines/>
        <w:widowControl w:val="0"/>
        <w:suppressAutoHyphens/>
        <w:autoSpaceDE w:val="0"/>
        <w:ind w:firstLine="709"/>
        <w:jc w:val="both"/>
        <w:rPr>
          <w:lang w:eastAsia="ar-SA"/>
        </w:rPr>
      </w:pPr>
      <w:r w:rsidRPr="00E04BB1">
        <w:rPr>
          <w:lang w:eastAsia="ar-SA"/>
        </w:rPr>
        <w:t>путем деления планового значения показателя (индикатора) на фактически достигнутое значение (показателя) индикатора.</w:t>
      </w:r>
    </w:p>
    <w:p w:rsidR="00E04BB1" w:rsidRPr="00E04BB1" w:rsidRDefault="00E04BB1" w:rsidP="00E04BB1">
      <w:pPr>
        <w:keepNext/>
        <w:keepLines/>
        <w:widowControl w:val="0"/>
        <w:suppressAutoHyphens/>
        <w:autoSpaceDE w:val="0"/>
        <w:ind w:firstLine="709"/>
        <w:jc w:val="both"/>
        <w:rPr>
          <w:lang w:eastAsia="ar-SA"/>
        </w:rPr>
      </w:pPr>
      <w:r w:rsidRPr="00E04BB1">
        <w:rPr>
          <w:lang w:eastAsia="ar-SA"/>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E04BB1" w:rsidRPr="00E04BB1" w:rsidRDefault="00E04BB1" w:rsidP="00E04BB1">
      <w:pPr>
        <w:keepNext/>
        <w:keepLines/>
        <w:widowControl w:val="0"/>
        <w:suppressAutoHyphens/>
        <w:autoSpaceDE w:val="0"/>
        <w:ind w:firstLine="709"/>
        <w:jc w:val="both"/>
        <w:rPr>
          <w:spacing w:val="-8"/>
          <w:lang w:eastAsia="ar-SA"/>
        </w:rPr>
      </w:pPr>
      <w:r w:rsidRPr="00E04BB1">
        <w:rPr>
          <w:lang w:eastAsia="ar-SA"/>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E04BB1" w:rsidRPr="00E04BB1" w:rsidRDefault="00E04BB1" w:rsidP="00E04BB1">
      <w:pPr>
        <w:keepNext/>
        <w:keepLines/>
        <w:widowControl w:val="0"/>
        <w:suppressAutoHyphens/>
        <w:autoSpaceDE w:val="0"/>
        <w:autoSpaceDN w:val="0"/>
        <w:adjustRightInd w:val="0"/>
        <w:ind w:firstLine="708"/>
        <w:jc w:val="both"/>
        <w:outlineLvl w:val="2"/>
        <w:rPr>
          <w:b/>
          <w:color w:val="000000"/>
          <w:lang w:eastAsia="ar-SA"/>
        </w:rPr>
      </w:pPr>
      <w:r w:rsidRPr="00E04BB1">
        <w:rPr>
          <w:lang w:eastAsia="ar-SA"/>
        </w:rPr>
        <w:t xml:space="preserve">Критерии комплексной оценки эффективности реализации муниципальной программы установлены приложением 5 к Порядку принятия решений о разработке, формирования и реализации муниципальных программ сельского поселения Черновка муниципального района Кинель-Черкасский Самарской области, утвержденному постановлением Главы сельского поселения Черновка </w:t>
      </w:r>
      <w:r w:rsidRPr="00E04BB1">
        <w:rPr>
          <w:rFonts w:eastAsia="Calibri"/>
          <w:lang w:eastAsia="en-US"/>
        </w:rPr>
        <w:t>от 25.12.2013г. №1</w:t>
      </w:r>
    </w:p>
    <w:p w:rsidR="00E04BB1" w:rsidRPr="00E04BB1" w:rsidRDefault="00E04BB1" w:rsidP="00E04BB1">
      <w:pPr>
        <w:keepNext/>
        <w:keepLines/>
        <w:widowControl w:val="0"/>
        <w:suppressAutoHyphens/>
        <w:autoSpaceDE w:val="0"/>
        <w:jc w:val="center"/>
        <w:rPr>
          <w:rFonts w:cs="Calibri"/>
          <w:lang w:eastAsia="ar-SA"/>
        </w:rPr>
      </w:pPr>
    </w:p>
    <w:p w:rsidR="00E04BB1" w:rsidRPr="00E04BB1" w:rsidRDefault="00E04BB1" w:rsidP="00E04BB1">
      <w:pPr>
        <w:widowControl w:val="0"/>
        <w:suppressAutoHyphens/>
        <w:autoSpaceDE w:val="0"/>
        <w:autoSpaceDN w:val="0"/>
        <w:adjustRightInd w:val="0"/>
        <w:ind w:firstLine="540"/>
        <w:jc w:val="both"/>
        <w:rPr>
          <w:lang w:eastAsia="ar-SA"/>
        </w:rPr>
      </w:pPr>
    </w:p>
    <w:p w:rsidR="002E2E9F" w:rsidRPr="002E2E9F" w:rsidRDefault="002E2E9F" w:rsidP="002E2E9F">
      <w:pPr>
        <w:jc w:val="center"/>
        <w:outlineLvl w:val="0"/>
        <w:rPr>
          <w:rFonts w:eastAsia="MS Mincho"/>
          <w:u w:color="FFFFFF"/>
        </w:rPr>
      </w:pPr>
      <w:r w:rsidRPr="002E2E9F">
        <w:rPr>
          <w:rFonts w:eastAsia="MS Mincho"/>
          <w:b/>
          <w:u w:color="FFFFFF"/>
        </w:rPr>
        <w:lastRenderedPageBreak/>
        <w:t xml:space="preserve">Заключение о результатах публичных слушаний </w:t>
      </w:r>
      <w:r w:rsidRPr="002E2E9F">
        <w:rPr>
          <w:rFonts w:eastAsia="MS Mincho"/>
          <w:b/>
          <w:u w:color="FFFFFF"/>
        </w:rPr>
        <w:br/>
        <w:t xml:space="preserve">в сельском поселении </w:t>
      </w:r>
      <w:r w:rsidRPr="002E2E9F">
        <w:rPr>
          <w:b/>
          <w:noProof/>
        </w:rPr>
        <w:t>Черновка</w:t>
      </w:r>
      <w:r w:rsidRPr="002E2E9F">
        <w:rPr>
          <w:b/>
        </w:rPr>
        <w:t xml:space="preserve"> муниципального района </w:t>
      </w:r>
      <w:r w:rsidRPr="002E2E9F">
        <w:rPr>
          <w:b/>
          <w:noProof/>
        </w:rPr>
        <w:t xml:space="preserve">Кинель-Черкассский </w:t>
      </w:r>
      <w:r w:rsidRPr="002E2E9F">
        <w:rPr>
          <w:rFonts w:eastAsia="MS Mincho"/>
          <w:b/>
          <w:u w:color="FFFFFF"/>
        </w:rPr>
        <w:t xml:space="preserve">Самарской области по </w:t>
      </w:r>
      <w:r w:rsidRPr="002E2E9F">
        <w:rPr>
          <w:b/>
        </w:rPr>
        <w:t xml:space="preserve">проекту планировки территории и проекту межевания территории  для строительства объекта АО «Самаранефтегаз»: 6132П «Сбор нефти и газа со скважин </w:t>
      </w:r>
      <w:r>
        <w:rPr>
          <w:b/>
        </w:rPr>
        <w:t xml:space="preserve">                  </w:t>
      </w:r>
      <w:r w:rsidRPr="002E2E9F">
        <w:rPr>
          <w:b/>
        </w:rPr>
        <w:t>№№ 3066, 3090, 5001 Мухановского месторождения» на территории сельского поселения Черновка муниципального района Кинель-Черкасский Самарской области</w:t>
      </w:r>
    </w:p>
    <w:p w:rsidR="002E2E9F" w:rsidRDefault="002E2E9F" w:rsidP="002E2E9F">
      <w:pPr>
        <w:spacing w:line="360" w:lineRule="auto"/>
        <w:ind w:firstLine="700"/>
        <w:jc w:val="both"/>
        <w:rPr>
          <w:rFonts w:eastAsia="MS Mincho"/>
          <w:u w:color="FFFFFF"/>
        </w:rPr>
      </w:pPr>
    </w:p>
    <w:p w:rsidR="002E2E9F" w:rsidRPr="002E2E9F" w:rsidRDefault="002E2E9F" w:rsidP="002E2E9F">
      <w:pPr>
        <w:spacing w:line="360" w:lineRule="auto"/>
        <w:ind w:firstLine="700"/>
        <w:jc w:val="both"/>
        <w:rPr>
          <w:rFonts w:eastAsia="MS Mincho"/>
          <w:u w:color="FFFFFF"/>
        </w:rPr>
      </w:pPr>
      <w:r w:rsidRPr="002E2E9F">
        <w:rPr>
          <w:rFonts w:eastAsia="MS Mincho"/>
          <w:u w:color="FFFFFF"/>
        </w:rPr>
        <w:t xml:space="preserve">1.  Дата оформления заключения о результатах публичных слушаний —13.01.2020. </w:t>
      </w:r>
    </w:p>
    <w:p w:rsidR="002E2E9F" w:rsidRPr="002E2E9F" w:rsidRDefault="002E2E9F" w:rsidP="002E2E9F">
      <w:pPr>
        <w:spacing w:line="360" w:lineRule="auto"/>
        <w:ind w:firstLine="697"/>
        <w:jc w:val="both"/>
      </w:pPr>
      <w:r w:rsidRPr="002E2E9F">
        <w:rPr>
          <w:rFonts w:eastAsia="MS Mincho"/>
          <w:u w:color="FFFFFF"/>
        </w:rPr>
        <w:t xml:space="preserve">2.  Наименование проекта, рассмотренного на публичных слушаниях — </w:t>
      </w:r>
      <w:r w:rsidRPr="002E2E9F">
        <w:t>проект планировки территории и проекту межевания территории  для строительства объекта АО «Самаранефтегаз»: 6132П «Сбор нефти и газа со скважин №№ 3066, 3090, 5001 Мухановского месторождения» на территории сельского поселения Черновка муниципального района Кинель-Черкасский Самарской области.</w:t>
      </w:r>
    </w:p>
    <w:p w:rsidR="002E2E9F" w:rsidRPr="002E2E9F" w:rsidRDefault="002E2E9F" w:rsidP="002E2E9F">
      <w:pPr>
        <w:spacing w:line="360" w:lineRule="auto"/>
        <w:ind w:firstLine="697"/>
        <w:jc w:val="both"/>
        <w:rPr>
          <w:rFonts w:eastAsia="MS Mincho"/>
          <w:u w:color="FFFFFF"/>
        </w:rPr>
      </w:pPr>
      <w:r w:rsidRPr="002E2E9F">
        <w:rPr>
          <w:rFonts w:eastAsia="MS Mincho"/>
          <w:u w:color="FFFFFF"/>
        </w:rPr>
        <w:t>Основание проведения публичных слушаний —</w:t>
      </w:r>
      <w:r w:rsidRPr="002E2E9F">
        <w:rPr>
          <w:rFonts w:eastAsia="MS Mincho"/>
        </w:rPr>
        <w:t xml:space="preserve"> </w:t>
      </w:r>
      <w:r w:rsidRPr="002E2E9F">
        <w:rPr>
          <w:rFonts w:eastAsia="MS Mincho"/>
          <w:u w:color="FFFFFF"/>
        </w:rPr>
        <w:t>постановление Главы сельского поселения Черновка муниципального района Кинель-Черкасский Самарской области от 12.12.2019 № 109  «</w:t>
      </w:r>
      <w:r w:rsidRPr="002E2E9F">
        <w:t>О назначении публичных слушаний по проекту планировки территории и проекту межевания территории  для строительства объекта АО «Самаранефтегаз»: 6132П «Сбор нефти и газа со скважин №№ 3066, 3090, 5001 Мухановского месторождения» на территории сельского поселения Черновка муниципального района Кинель-Черкасский Самарской области</w:t>
      </w:r>
      <w:r w:rsidRPr="002E2E9F">
        <w:rPr>
          <w:rFonts w:eastAsia="MS Mincho"/>
          <w:u w:color="FFFFFF"/>
        </w:rPr>
        <w:t>, опубликованное в газете «Черновские вести» от 12.12.2019 № 63.</w:t>
      </w:r>
    </w:p>
    <w:p w:rsidR="002E2E9F" w:rsidRPr="002E2E9F" w:rsidRDefault="002E2E9F" w:rsidP="002E2E9F">
      <w:pPr>
        <w:spacing w:line="360" w:lineRule="auto"/>
        <w:ind w:firstLine="697"/>
        <w:jc w:val="both"/>
        <w:rPr>
          <w:rFonts w:eastAsia="MS Mincho"/>
          <w:u w:color="FFFFFF"/>
        </w:rPr>
      </w:pPr>
      <w:r w:rsidRPr="002E2E9F">
        <w:rPr>
          <w:rFonts w:eastAsia="MS Mincho"/>
          <w:u w:color="FFFFFF"/>
        </w:rPr>
        <w:t xml:space="preserve"> Дата проведения публичных слушаний – с 12.12.2019 до 13.01.2020.</w:t>
      </w:r>
    </w:p>
    <w:p w:rsidR="002E2E9F" w:rsidRPr="002E2E9F" w:rsidRDefault="002E2E9F" w:rsidP="002E2E9F">
      <w:pPr>
        <w:spacing w:line="360" w:lineRule="auto"/>
        <w:ind w:firstLine="697"/>
        <w:jc w:val="both"/>
        <w:rPr>
          <w:rFonts w:eastAsia="MS Mincho"/>
          <w:u w:color="FFFFFF"/>
        </w:rPr>
      </w:pPr>
      <w:r w:rsidRPr="002E2E9F">
        <w:rPr>
          <w:rFonts w:eastAsia="MS Mincho"/>
          <w:u w:color="FFFFFF"/>
        </w:rPr>
        <w:t>3. Реквизиты протокола публичных слушаний, на основании которого подготовлено заключение о результатах публичных слушаний – б/н от 13.01.2020.</w:t>
      </w:r>
    </w:p>
    <w:p w:rsidR="002E2E9F" w:rsidRPr="002E2E9F" w:rsidRDefault="002E2E9F" w:rsidP="002E2E9F">
      <w:pPr>
        <w:spacing w:line="360" w:lineRule="auto"/>
        <w:ind w:firstLine="697"/>
        <w:jc w:val="both"/>
      </w:pPr>
      <w:r w:rsidRPr="002E2E9F">
        <w:rPr>
          <w:rFonts w:eastAsia="MS Mincho"/>
          <w:u w:color="FFFFFF"/>
        </w:rPr>
        <w:t>4. В публичных слушаниях приняли участие 2 человека</w:t>
      </w:r>
      <w:bookmarkStart w:id="0" w:name="_Hlk14700604"/>
      <w:r w:rsidRPr="002E2E9F">
        <w:rPr>
          <w:rFonts w:eastAsia="MS Mincho"/>
          <w:u w:color="FFFFFF"/>
        </w:rPr>
        <w:t>.</w:t>
      </w:r>
    </w:p>
    <w:bookmarkEnd w:id="0"/>
    <w:p w:rsidR="002E2E9F" w:rsidRPr="002E2E9F" w:rsidRDefault="002E2E9F" w:rsidP="002E2E9F">
      <w:pPr>
        <w:spacing w:line="360" w:lineRule="auto"/>
        <w:ind w:firstLine="700"/>
        <w:jc w:val="both"/>
        <w:rPr>
          <w:rFonts w:eastAsia="MS Mincho"/>
          <w:u w:color="FFFFFF"/>
        </w:rPr>
      </w:pPr>
      <w:r w:rsidRPr="002E2E9F">
        <w:rPr>
          <w:rFonts w:eastAsia="MS Mincho"/>
          <w:u w:color="FFFFFF"/>
        </w:rPr>
        <w:t xml:space="preserve">5.  Предложений и замечаний по Проекту планировки территории и проекту межевания территории – нет. </w:t>
      </w:r>
    </w:p>
    <w:p w:rsidR="002E2E9F" w:rsidRPr="002E2E9F" w:rsidRDefault="002E2E9F" w:rsidP="002E2E9F">
      <w:pPr>
        <w:spacing w:line="360" w:lineRule="auto"/>
        <w:ind w:firstLine="700"/>
        <w:jc w:val="both"/>
        <w:rPr>
          <w:rFonts w:eastAsia="MS Mincho"/>
          <w:u w:color="FFFFFF"/>
        </w:rPr>
      </w:pPr>
      <w:r w:rsidRPr="002E2E9F">
        <w:rPr>
          <w:rFonts w:eastAsia="MS Mincho"/>
          <w:u w:color="FFFFFF"/>
        </w:rPr>
        <w:t>Мнения о целесообразности утверждения Проекта планировки территории и проекта межевания территории, в редакции, вынесенной  на публичные слушания , и другие мнения, содержащие положительную оценку по вопросу публичных слушаний, высказали 2 человека.</w:t>
      </w:r>
    </w:p>
    <w:p w:rsidR="002E2E9F" w:rsidRPr="002E2E9F" w:rsidRDefault="002E2E9F" w:rsidP="002E2E9F">
      <w:pPr>
        <w:spacing w:line="360" w:lineRule="auto"/>
        <w:ind w:firstLine="700"/>
        <w:jc w:val="both"/>
        <w:rPr>
          <w:rFonts w:eastAsia="MS Mincho"/>
          <w:u w:color="FFFFFF"/>
        </w:rPr>
      </w:pPr>
      <w:r w:rsidRPr="002E2E9F">
        <w:rPr>
          <w:rFonts w:eastAsia="MS Mincho"/>
          <w:u w:color="FFFFFF"/>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2E2E9F" w:rsidRDefault="002E2E9F" w:rsidP="002E2E9F">
      <w:pPr>
        <w:jc w:val="both"/>
        <w:rPr>
          <w:rFonts w:eastAsia="MS Mincho"/>
          <w:sz w:val="28"/>
          <w:szCs w:val="28"/>
          <w:u w:color="FFFFFF"/>
        </w:rPr>
      </w:pPr>
    </w:p>
    <w:tbl>
      <w:tblPr>
        <w:tblStyle w:val="af0"/>
        <w:tblW w:w="0" w:type="auto"/>
        <w:tblLook w:val="04A0" w:firstRow="1" w:lastRow="0" w:firstColumn="1" w:lastColumn="0" w:noHBand="0" w:noVBand="1"/>
      </w:tblPr>
      <w:tblGrid>
        <w:gridCol w:w="495"/>
        <w:gridCol w:w="39"/>
        <w:gridCol w:w="1701"/>
        <w:gridCol w:w="5805"/>
        <w:gridCol w:w="6"/>
        <w:gridCol w:w="2086"/>
      </w:tblGrid>
      <w:tr w:rsidR="002E2E9F" w:rsidRPr="003A0811" w:rsidTr="00AB743D">
        <w:tc>
          <w:tcPr>
            <w:tcW w:w="534" w:type="dxa"/>
            <w:gridSpan w:val="2"/>
          </w:tcPr>
          <w:p w:rsidR="002E2E9F" w:rsidRPr="003A0811" w:rsidRDefault="002E2E9F" w:rsidP="00AB743D">
            <w:pPr>
              <w:ind w:firstLine="3"/>
              <w:jc w:val="center"/>
              <w:rPr>
                <w:b/>
              </w:rPr>
            </w:pPr>
            <w:r w:rsidRPr="003A0811">
              <w:rPr>
                <w:b/>
              </w:rPr>
              <w:t>№</w:t>
            </w:r>
          </w:p>
        </w:tc>
        <w:tc>
          <w:tcPr>
            <w:tcW w:w="1701" w:type="dxa"/>
          </w:tcPr>
          <w:p w:rsidR="002E2E9F" w:rsidRPr="003A0811" w:rsidRDefault="002E2E9F" w:rsidP="00AB743D">
            <w:pPr>
              <w:ind w:firstLine="3"/>
              <w:jc w:val="center"/>
              <w:rPr>
                <w:b/>
              </w:rPr>
            </w:pPr>
            <w:r w:rsidRPr="003A0811">
              <w:rPr>
                <w:b/>
              </w:rPr>
              <w:t>Содержание внесенных предложений и замечаний</w:t>
            </w:r>
          </w:p>
        </w:tc>
        <w:tc>
          <w:tcPr>
            <w:tcW w:w="5811" w:type="dxa"/>
            <w:gridSpan w:val="2"/>
          </w:tcPr>
          <w:p w:rsidR="002E2E9F" w:rsidRPr="003A0811" w:rsidRDefault="002E2E9F" w:rsidP="00AB743D">
            <w:pPr>
              <w:jc w:val="center"/>
              <w:rPr>
                <w:b/>
              </w:rPr>
            </w:pPr>
            <w:r w:rsidRPr="003A0811">
              <w:rPr>
                <w:b/>
              </w:rPr>
              <w:t>Рекомендации организатора о целесообразности или нецелесообразности учета замечаний и предложений, поступивших на общественные обсуждения  или публичные слушания</w:t>
            </w:r>
          </w:p>
        </w:tc>
        <w:tc>
          <w:tcPr>
            <w:tcW w:w="2086" w:type="dxa"/>
          </w:tcPr>
          <w:p w:rsidR="002E2E9F" w:rsidRPr="003A0811" w:rsidRDefault="002E2E9F" w:rsidP="00AB743D">
            <w:pPr>
              <w:jc w:val="center"/>
              <w:rPr>
                <w:b/>
              </w:rPr>
            </w:pPr>
            <w:r w:rsidRPr="003A0811">
              <w:rPr>
                <w:b/>
              </w:rPr>
              <w:t>Выводы</w:t>
            </w:r>
          </w:p>
        </w:tc>
      </w:tr>
      <w:tr w:rsidR="002E2E9F" w:rsidRPr="003A0811" w:rsidTr="00AB743D">
        <w:tc>
          <w:tcPr>
            <w:tcW w:w="10132" w:type="dxa"/>
            <w:gridSpan w:val="6"/>
          </w:tcPr>
          <w:p w:rsidR="002E2E9F" w:rsidRPr="003A0811" w:rsidRDefault="002E2E9F" w:rsidP="00AB743D">
            <w:pPr>
              <w:jc w:val="center"/>
              <w:rPr>
                <w:sz w:val="28"/>
                <w:szCs w:val="28"/>
              </w:rPr>
            </w:pPr>
            <w:r w:rsidRPr="003A0811">
              <w:rPr>
                <w:b/>
              </w:rPr>
              <w:t>Предложения, поступившие от участников</w:t>
            </w:r>
            <w:r w:rsidRPr="003A0811">
              <w:t xml:space="preserve"> </w:t>
            </w:r>
            <w:r w:rsidRPr="003A0811">
              <w:rPr>
                <w:b/>
              </w:rPr>
              <w:t xml:space="preserve">общественных обсуждений или публичных слушаний и постоянно проживающими на территории, в пределах которой проводятся </w:t>
            </w:r>
            <w:r w:rsidRPr="003A0811">
              <w:rPr>
                <w:b/>
              </w:rPr>
              <w:lastRenderedPageBreak/>
              <w:t>общественные обсуждения или публичные слушания</w:t>
            </w:r>
          </w:p>
        </w:tc>
      </w:tr>
      <w:tr w:rsidR="002E2E9F" w:rsidRPr="003A0811" w:rsidTr="00AB743D">
        <w:tc>
          <w:tcPr>
            <w:tcW w:w="534" w:type="dxa"/>
            <w:gridSpan w:val="2"/>
          </w:tcPr>
          <w:p w:rsidR="002E2E9F" w:rsidRPr="003A0811" w:rsidRDefault="002E2E9F" w:rsidP="00AB743D">
            <w:pPr>
              <w:ind w:firstLine="3"/>
              <w:jc w:val="center"/>
              <w:rPr>
                <w:sz w:val="22"/>
                <w:szCs w:val="22"/>
              </w:rPr>
            </w:pPr>
            <w:r w:rsidRPr="003A0811">
              <w:rPr>
                <w:sz w:val="22"/>
                <w:szCs w:val="22"/>
              </w:rPr>
              <w:lastRenderedPageBreak/>
              <w:t>1</w:t>
            </w:r>
          </w:p>
        </w:tc>
        <w:tc>
          <w:tcPr>
            <w:tcW w:w="1701" w:type="dxa"/>
          </w:tcPr>
          <w:p w:rsidR="002E2E9F" w:rsidRPr="003A0811" w:rsidRDefault="002E2E9F" w:rsidP="00AB743D">
            <w:pPr>
              <w:jc w:val="center"/>
              <w:rPr>
                <w:sz w:val="22"/>
                <w:szCs w:val="22"/>
              </w:rPr>
            </w:pPr>
            <w:r w:rsidRPr="003A0811">
              <w:rPr>
                <w:sz w:val="22"/>
                <w:szCs w:val="22"/>
              </w:rPr>
              <w:t>нет</w:t>
            </w:r>
          </w:p>
        </w:tc>
        <w:tc>
          <w:tcPr>
            <w:tcW w:w="5811" w:type="dxa"/>
            <w:gridSpan w:val="2"/>
          </w:tcPr>
          <w:p w:rsidR="002E2E9F" w:rsidRPr="003A0811" w:rsidRDefault="002E2E9F" w:rsidP="00AB743D">
            <w:pPr>
              <w:ind w:firstLine="3"/>
              <w:jc w:val="center"/>
              <w:rPr>
                <w:sz w:val="22"/>
                <w:szCs w:val="22"/>
              </w:rPr>
            </w:pPr>
            <w:r w:rsidRPr="003A0811">
              <w:rPr>
                <w:sz w:val="22"/>
                <w:szCs w:val="22"/>
              </w:rPr>
              <w:t>Мнения о целесообразности утверждения проекта планировки территории и ппроекта межевания территории содержат положительную оценку</w:t>
            </w:r>
          </w:p>
        </w:tc>
        <w:tc>
          <w:tcPr>
            <w:tcW w:w="2086" w:type="dxa"/>
          </w:tcPr>
          <w:p w:rsidR="002E2E9F" w:rsidRPr="003A0811" w:rsidRDefault="002E2E9F" w:rsidP="00AB743D">
            <w:pPr>
              <w:ind w:firstLine="3"/>
              <w:jc w:val="center"/>
              <w:rPr>
                <w:sz w:val="22"/>
                <w:szCs w:val="22"/>
              </w:rPr>
            </w:pPr>
            <w:r w:rsidRPr="003A0811">
              <w:rPr>
                <w:sz w:val="22"/>
                <w:szCs w:val="22"/>
              </w:rPr>
              <w:t>Утвердить проект планировки территории и проект межевания территории</w:t>
            </w:r>
          </w:p>
        </w:tc>
      </w:tr>
      <w:tr w:rsidR="002E2E9F" w:rsidRPr="003A0811" w:rsidTr="00AB743D">
        <w:tc>
          <w:tcPr>
            <w:tcW w:w="10132" w:type="dxa"/>
            <w:gridSpan w:val="6"/>
          </w:tcPr>
          <w:p w:rsidR="002E2E9F" w:rsidRPr="003A0811" w:rsidRDefault="002E2E9F" w:rsidP="00AB743D">
            <w:pPr>
              <w:ind w:firstLine="3"/>
              <w:jc w:val="center"/>
            </w:pPr>
            <w:r w:rsidRPr="003A0811">
              <w:rPr>
                <w:b/>
              </w:rPr>
              <w:t>Предложения, поступившие от иных участников общественных обсуждений или публичных слушаний</w:t>
            </w:r>
          </w:p>
        </w:tc>
      </w:tr>
      <w:tr w:rsidR="002E2E9F" w:rsidRPr="003A0811" w:rsidTr="00AB743D">
        <w:tc>
          <w:tcPr>
            <w:tcW w:w="495" w:type="dxa"/>
            <w:tcBorders>
              <w:right w:val="single" w:sz="4" w:space="0" w:color="auto"/>
            </w:tcBorders>
          </w:tcPr>
          <w:p w:rsidR="002E2E9F" w:rsidRPr="003A0811" w:rsidRDefault="002E2E9F" w:rsidP="00AB743D">
            <w:pPr>
              <w:ind w:firstLine="3"/>
              <w:jc w:val="center"/>
              <w:rPr>
                <w:sz w:val="22"/>
                <w:szCs w:val="22"/>
              </w:rPr>
            </w:pPr>
            <w:r w:rsidRPr="003A0811">
              <w:rPr>
                <w:sz w:val="22"/>
                <w:szCs w:val="22"/>
              </w:rPr>
              <w:t>1</w:t>
            </w:r>
          </w:p>
        </w:tc>
        <w:tc>
          <w:tcPr>
            <w:tcW w:w="1740" w:type="dxa"/>
            <w:gridSpan w:val="2"/>
            <w:tcBorders>
              <w:left w:val="single" w:sz="4" w:space="0" w:color="auto"/>
              <w:right w:val="single" w:sz="4" w:space="0" w:color="auto"/>
            </w:tcBorders>
          </w:tcPr>
          <w:p w:rsidR="002E2E9F" w:rsidRPr="003A0811" w:rsidRDefault="002E2E9F" w:rsidP="00AB743D">
            <w:pPr>
              <w:ind w:firstLine="3"/>
              <w:jc w:val="center"/>
              <w:rPr>
                <w:sz w:val="22"/>
                <w:szCs w:val="22"/>
              </w:rPr>
            </w:pPr>
            <w:r w:rsidRPr="003A0811">
              <w:rPr>
                <w:sz w:val="22"/>
                <w:szCs w:val="22"/>
              </w:rPr>
              <w:t>Мнения и предложения не поступали</w:t>
            </w:r>
          </w:p>
        </w:tc>
        <w:tc>
          <w:tcPr>
            <w:tcW w:w="5805" w:type="dxa"/>
            <w:tcBorders>
              <w:left w:val="single" w:sz="4" w:space="0" w:color="auto"/>
              <w:right w:val="single" w:sz="4" w:space="0" w:color="auto"/>
            </w:tcBorders>
          </w:tcPr>
          <w:p w:rsidR="002E2E9F" w:rsidRPr="003A0811" w:rsidRDefault="002E2E9F" w:rsidP="00AB743D">
            <w:pPr>
              <w:ind w:firstLine="3"/>
              <w:jc w:val="center"/>
              <w:rPr>
                <w:sz w:val="22"/>
                <w:szCs w:val="22"/>
              </w:rPr>
            </w:pPr>
            <w:r w:rsidRPr="003A0811">
              <w:rPr>
                <w:sz w:val="22"/>
                <w:szCs w:val="22"/>
              </w:rPr>
              <w:t>-</w:t>
            </w:r>
          </w:p>
        </w:tc>
        <w:tc>
          <w:tcPr>
            <w:tcW w:w="2092" w:type="dxa"/>
            <w:gridSpan w:val="2"/>
            <w:tcBorders>
              <w:left w:val="single" w:sz="4" w:space="0" w:color="auto"/>
            </w:tcBorders>
          </w:tcPr>
          <w:p w:rsidR="002E2E9F" w:rsidRPr="003A0811" w:rsidRDefault="002E2E9F" w:rsidP="00AB743D">
            <w:pPr>
              <w:ind w:firstLine="3"/>
              <w:jc w:val="center"/>
              <w:rPr>
                <w:sz w:val="22"/>
                <w:szCs w:val="22"/>
              </w:rPr>
            </w:pPr>
            <w:r w:rsidRPr="003A0811">
              <w:rPr>
                <w:sz w:val="22"/>
                <w:szCs w:val="22"/>
              </w:rPr>
              <w:t>-</w:t>
            </w:r>
          </w:p>
        </w:tc>
      </w:tr>
    </w:tbl>
    <w:p w:rsidR="002E2E9F" w:rsidRPr="00920A78" w:rsidRDefault="002E2E9F" w:rsidP="002E2E9F">
      <w:pPr>
        <w:jc w:val="both"/>
        <w:rPr>
          <w:rFonts w:eastAsia="MS Mincho"/>
          <w:sz w:val="28"/>
          <w:szCs w:val="28"/>
          <w:u w:color="FFFFFF"/>
        </w:rPr>
      </w:pPr>
    </w:p>
    <w:p w:rsidR="008E48C7" w:rsidRDefault="002E2E9F" w:rsidP="002E2E9F">
      <w:pPr>
        <w:jc w:val="both"/>
        <w:rPr>
          <w:rFonts w:eastAsia="MS Mincho"/>
          <w:b/>
          <w:u w:color="FFFFFF"/>
        </w:rPr>
      </w:pPr>
      <w:r w:rsidRPr="002E2E9F">
        <w:rPr>
          <w:rFonts w:eastAsia="MS Mincho"/>
          <w:b/>
          <w:u w:color="FFFFFF"/>
        </w:rPr>
        <w:t>А.Е. Казаев-  Глава сельского поселения Черновка муниципального района Кинель-Черкасский</w:t>
      </w:r>
      <w:r>
        <w:rPr>
          <w:rFonts w:eastAsia="MS Mincho"/>
          <w:b/>
          <w:u w:color="FFFFFF"/>
        </w:rPr>
        <w:t xml:space="preserve"> </w:t>
      </w:r>
      <w:r w:rsidRPr="002E2E9F">
        <w:rPr>
          <w:rFonts w:eastAsia="MS Mincho"/>
          <w:b/>
          <w:u w:color="FFFFFF"/>
        </w:rPr>
        <w:t xml:space="preserve">Самарской области      </w:t>
      </w:r>
    </w:p>
    <w:p w:rsidR="008E48C7" w:rsidRDefault="008E48C7" w:rsidP="002E2E9F">
      <w:pPr>
        <w:jc w:val="both"/>
        <w:rPr>
          <w:rFonts w:eastAsia="MS Mincho"/>
          <w:b/>
          <w:u w:color="FFFFFF"/>
        </w:rPr>
      </w:pPr>
    </w:p>
    <w:p w:rsidR="008E48C7" w:rsidRDefault="008E48C7" w:rsidP="002E2E9F">
      <w:pPr>
        <w:jc w:val="both"/>
        <w:rPr>
          <w:rFonts w:eastAsia="MS Mincho"/>
          <w:b/>
          <w:u w:color="FFFFFF"/>
        </w:rPr>
      </w:pPr>
    </w:p>
    <w:p w:rsidR="008E48C7" w:rsidRDefault="008E48C7" w:rsidP="002E2E9F">
      <w:pPr>
        <w:jc w:val="both"/>
        <w:rPr>
          <w:rFonts w:eastAsia="MS Mincho"/>
          <w:b/>
          <w:u w:color="FFFFFF"/>
        </w:rPr>
      </w:pPr>
    </w:p>
    <w:p w:rsidR="002E2E9F" w:rsidRPr="002E2E9F" w:rsidRDefault="002E2E9F" w:rsidP="008E48C7">
      <w:pPr>
        <w:jc w:val="both"/>
        <w:rPr>
          <w:rFonts w:eastAsia="MS Mincho"/>
          <w:b/>
          <w:u w:color="FFFFFF"/>
        </w:rPr>
      </w:pPr>
      <w:r w:rsidRPr="002E2E9F">
        <w:rPr>
          <w:rFonts w:eastAsia="MS Mincho"/>
          <w:b/>
          <w:u w:color="FFFFFF"/>
        </w:rPr>
        <w:t xml:space="preserve">  </w:t>
      </w:r>
    </w:p>
    <w:p w:rsidR="00E04BB1" w:rsidRPr="002E2E9F" w:rsidRDefault="00E04BB1" w:rsidP="00E04BB1">
      <w:pPr>
        <w:widowControl w:val="0"/>
        <w:suppressAutoHyphens/>
        <w:autoSpaceDE w:val="0"/>
        <w:rPr>
          <w:lang w:eastAsia="ar-SA"/>
        </w:rPr>
      </w:pPr>
    </w:p>
    <w:p w:rsidR="002E2E9F" w:rsidRPr="00596DF5" w:rsidRDefault="00DA5A55" w:rsidP="002E2E9F">
      <w:pPr>
        <w:jc w:val="both"/>
        <w:rPr>
          <w:b/>
          <w:sz w:val="22"/>
          <w:szCs w:val="22"/>
        </w:rPr>
      </w:pPr>
      <w:r w:rsidRPr="002E2E9F">
        <w:rPr>
          <w:lang w:eastAsia="ar-SA"/>
        </w:rPr>
        <w:t xml:space="preserve">                                  </w:t>
      </w:r>
      <w:r w:rsidR="002E2E9F" w:rsidRPr="002E2E9F">
        <w:rPr>
          <w:noProof/>
        </w:rPr>
        <w:drawing>
          <wp:inline distT="0" distB="0" distL="0" distR="0" wp14:anchorId="736246B9" wp14:editId="1C402264">
            <wp:extent cx="1962150" cy="781050"/>
            <wp:effectExtent l="0" t="0" r="0" b="0"/>
            <wp:docPr id="8" name="Рисунок 8"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150" cy="781050"/>
                    </a:xfrm>
                    <a:prstGeom prst="rect">
                      <a:avLst/>
                    </a:prstGeom>
                    <a:noFill/>
                    <a:ln>
                      <a:noFill/>
                    </a:ln>
                  </pic:spPr>
                </pic:pic>
              </a:graphicData>
            </a:graphic>
          </wp:inline>
        </w:drawing>
      </w:r>
      <w:r w:rsidR="002E2E9F" w:rsidRPr="002E2E9F">
        <w:rPr>
          <w:b/>
        </w:rPr>
        <w:t xml:space="preserve"> </w:t>
      </w:r>
      <w:r w:rsidR="008E48C7" w:rsidRPr="00596DF5">
        <w:rPr>
          <w:b/>
          <w:sz w:val="22"/>
          <w:szCs w:val="22"/>
        </w:rPr>
        <w:t>ИНФОРМИРУЕТ</w:t>
      </w:r>
    </w:p>
    <w:p w:rsidR="002E2E9F" w:rsidRPr="00596DF5" w:rsidRDefault="002E2E9F" w:rsidP="002E2E9F">
      <w:pPr>
        <w:jc w:val="right"/>
        <w:rPr>
          <w:b/>
          <w:sz w:val="22"/>
          <w:szCs w:val="22"/>
        </w:rPr>
      </w:pPr>
      <w:r w:rsidRPr="00596DF5">
        <w:rPr>
          <w:b/>
          <w:sz w:val="22"/>
          <w:szCs w:val="22"/>
        </w:rPr>
        <w:t>ПРЕСС-РЕЛИЗ</w:t>
      </w:r>
    </w:p>
    <w:p w:rsidR="002E2E9F" w:rsidRPr="00596DF5" w:rsidRDefault="002E2E9F" w:rsidP="002E2E9F">
      <w:pPr>
        <w:jc w:val="right"/>
        <w:rPr>
          <w:b/>
          <w:sz w:val="22"/>
          <w:szCs w:val="22"/>
        </w:rPr>
      </w:pPr>
      <w:r w:rsidRPr="00596DF5">
        <w:rPr>
          <w:b/>
          <w:sz w:val="22"/>
          <w:szCs w:val="22"/>
        </w:rPr>
        <w:t>10 января 2020</w:t>
      </w:r>
    </w:p>
    <w:p w:rsidR="002E2E9F" w:rsidRPr="00596DF5" w:rsidRDefault="002E2E9F" w:rsidP="002E2E9F">
      <w:pPr>
        <w:rPr>
          <w:sz w:val="22"/>
          <w:szCs w:val="22"/>
        </w:rPr>
      </w:pPr>
    </w:p>
    <w:p w:rsidR="002E2E9F" w:rsidRPr="00596DF5" w:rsidRDefault="002E2E9F" w:rsidP="002E2E9F">
      <w:pPr>
        <w:spacing w:line="276" w:lineRule="auto"/>
        <w:jc w:val="center"/>
        <w:rPr>
          <w:b/>
          <w:sz w:val="22"/>
          <w:szCs w:val="22"/>
        </w:rPr>
      </w:pPr>
      <w:r w:rsidRPr="00596DF5">
        <w:rPr>
          <w:b/>
          <w:sz w:val="22"/>
          <w:szCs w:val="22"/>
        </w:rPr>
        <w:t xml:space="preserve">Изменился размер платы за предоставление сведений из ЕГРН, </w:t>
      </w:r>
    </w:p>
    <w:p w:rsidR="002E2E9F" w:rsidRPr="00596DF5" w:rsidRDefault="002E2E9F" w:rsidP="002E2E9F">
      <w:pPr>
        <w:spacing w:line="276" w:lineRule="auto"/>
        <w:jc w:val="center"/>
        <w:rPr>
          <w:sz w:val="22"/>
          <w:szCs w:val="22"/>
        </w:rPr>
      </w:pPr>
      <w:r w:rsidRPr="00596DF5">
        <w:rPr>
          <w:b/>
          <w:sz w:val="22"/>
          <w:szCs w:val="22"/>
        </w:rPr>
        <w:t>а госпошлина осталась прежней</w:t>
      </w:r>
    </w:p>
    <w:p w:rsidR="002E2E9F" w:rsidRPr="00596DF5" w:rsidRDefault="002E2E9F" w:rsidP="002E2E9F">
      <w:pPr>
        <w:spacing w:line="276" w:lineRule="auto"/>
        <w:ind w:firstLine="708"/>
        <w:jc w:val="both"/>
        <w:rPr>
          <w:sz w:val="22"/>
          <w:szCs w:val="22"/>
        </w:rPr>
      </w:pPr>
      <w:r w:rsidRPr="00596DF5">
        <w:rPr>
          <w:sz w:val="22"/>
          <w:szCs w:val="22"/>
        </w:rPr>
        <w:t xml:space="preserve">С 10 января 2020 года изменился размер платы за предоставление сведений, содержащихся в Едином государственном реестре недвижимости (ЕГРН), а также за выдачу копий договоров и иных документов. Соответствующие изменения были внесены министерством экономического развития России 25 декабря 2019 года. Размер государственной пошлины за регистрацию прав остался прежним. </w:t>
      </w:r>
    </w:p>
    <w:p w:rsidR="002E2E9F" w:rsidRPr="00596DF5" w:rsidRDefault="002E2E9F" w:rsidP="002E2E9F">
      <w:pPr>
        <w:spacing w:line="276" w:lineRule="auto"/>
        <w:ind w:firstLine="708"/>
        <w:jc w:val="both"/>
        <w:rPr>
          <w:sz w:val="22"/>
          <w:szCs w:val="22"/>
        </w:rPr>
      </w:pPr>
      <w:r w:rsidRPr="00596DF5">
        <w:rPr>
          <w:sz w:val="22"/>
          <w:szCs w:val="22"/>
        </w:rPr>
        <w:t xml:space="preserve">Теперь самая востребованная заявителями нашего региона выписка - об объекте недвижимого имущества - стоит для физических лиц 870 рублей, а для юридических лиц 2550 рублей. В электронном виде она значительно дешевле: 350 рублей для граждан и 700 рублей для организаций. Выписка об основных характеристиках и зарегистрированных правах на объект недвижимости, а также выписка о переходе прав на объект для граждан в бумажном варианте стоит 460 рублей, в электронном виде 290 рублей. </w:t>
      </w:r>
    </w:p>
    <w:p w:rsidR="002E2E9F" w:rsidRPr="00596DF5" w:rsidRDefault="002E2E9F" w:rsidP="002E2E9F">
      <w:pPr>
        <w:spacing w:line="276" w:lineRule="auto"/>
        <w:ind w:firstLine="708"/>
        <w:jc w:val="both"/>
        <w:rPr>
          <w:sz w:val="22"/>
          <w:szCs w:val="22"/>
        </w:rPr>
      </w:pPr>
      <w:r w:rsidRPr="00596DF5">
        <w:rPr>
          <w:sz w:val="22"/>
          <w:szCs w:val="22"/>
        </w:rPr>
        <w:t xml:space="preserve">- Предоставление информации в электронном виде по-прежнему будет значительно дешевле бумажного варианта, - сообщила начальник отдела ведения Единого государственного реестра недвижимости Управления Росреестра по Самарской области </w:t>
      </w:r>
      <w:r w:rsidRPr="00596DF5">
        <w:rPr>
          <w:b/>
          <w:sz w:val="22"/>
          <w:szCs w:val="22"/>
        </w:rPr>
        <w:t>Екатерина Трубина</w:t>
      </w:r>
      <w:r w:rsidRPr="00596DF5">
        <w:rPr>
          <w:sz w:val="22"/>
          <w:szCs w:val="22"/>
        </w:rPr>
        <w:t xml:space="preserve">. – Стоимость электронного варианта в два, а в некоторых случаях в пять - семь раз меньше бумажного аналога. </w:t>
      </w:r>
    </w:p>
    <w:p w:rsidR="002E2E9F" w:rsidRPr="00596DF5" w:rsidRDefault="002E2E9F" w:rsidP="002E2E9F">
      <w:pPr>
        <w:spacing w:line="276" w:lineRule="auto"/>
        <w:ind w:firstLine="708"/>
        <w:jc w:val="both"/>
        <w:rPr>
          <w:sz w:val="22"/>
          <w:szCs w:val="22"/>
        </w:rPr>
      </w:pPr>
      <w:r w:rsidRPr="00596DF5">
        <w:rPr>
          <w:sz w:val="22"/>
          <w:szCs w:val="22"/>
        </w:rPr>
        <w:t xml:space="preserve">Несмотря на то, что информация в электронном и бумажном виде об объекте недвижимости имеет равное значение, эксперт рекомендовала при выборе варианта получения сведений ориентироваться на цель получения документа. Если информацией будете пользоваться только вы, смело заказывайте электронный документ. А если ее необходимо предоставить в какую-либо организацию, сначала стоит уточнить, будет ли принят электронный документ. </w:t>
      </w:r>
    </w:p>
    <w:p w:rsidR="002E2E9F" w:rsidRPr="00596DF5" w:rsidRDefault="002E2E9F" w:rsidP="002E2E9F">
      <w:pPr>
        <w:spacing w:line="276" w:lineRule="auto"/>
        <w:ind w:firstLine="708"/>
        <w:jc w:val="both"/>
        <w:rPr>
          <w:sz w:val="22"/>
          <w:szCs w:val="22"/>
        </w:rPr>
      </w:pPr>
      <w:r w:rsidRPr="00596DF5">
        <w:rPr>
          <w:sz w:val="22"/>
          <w:szCs w:val="22"/>
        </w:rPr>
        <w:t xml:space="preserve">В Управлении Росреестра по Самарской области подчеркнули: как и раньше сведения из ЕГРН можно заказать через МФЦ, на портале Росреестра или посредством почтового отправления. Не потребуется нотариально заверять подпись при отправлении по почте или получать электронно-цифровую подпись (ЭЦП) при подаче заявки на сайте Росреестра при получении общедоступных сведений, а также при запросе сведений ограниченного доступа, если обратиться за ними через МФЦ. </w:t>
      </w:r>
    </w:p>
    <w:p w:rsidR="002E2E9F" w:rsidRPr="00596DF5" w:rsidRDefault="002E2E9F" w:rsidP="002E2E9F">
      <w:pPr>
        <w:spacing w:line="276" w:lineRule="auto"/>
        <w:ind w:firstLine="708"/>
        <w:jc w:val="both"/>
        <w:rPr>
          <w:sz w:val="22"/>
          <w:szCs w:val="22"/>
        </w:rPr>
      </w:pPr>
      <w:r w:rsidRPr="00596DF5">
        <w:rPr>
          <w:sz w:val="22"/>
          <w:szCs w:val="22"/>
        </w:rPr>
        <w:lastRenderedPageBreak/>
        <w:t xml:space="preserve">Сроки предоставления сведений не изменились. Так, выписка предоставляется заявителям за три рабочих дня с момента получения запроса.                                                         </w:t>
      </w:r>
    </w:p>
    <w:p w:rsidR="002E2E9F" w:rsidRPr="00596DF5" w:rsidRDefault="002E2E9F" w:rsidP="002E2E9F">
      <w:pPr>
        <w:rPr>
          <w:b/>
          <w:noProof/>
          <w:sz w:val="22"/>
          <w:szCs w:val="22"/>
          <w:lang w:eastAsia="sk-SK"/>
        </w:rPr>
      </w:pPr>
      <w:r w:rsidRPr="00596DF5">
        <w:rPr>
          <w:b/>
          <w:noProof/>
          <w:sz w:val="22"/>
          <w:szCs w:val="22"/>
          <w:lang w:eastAsia="sk-SK"/>
        </w:rPr>
        <w:t>__________________________________________________________________________________</w:t>
      </w:r>
    </w:p>
    <w:p w:rsidR="002E2E9F" w:rsidRPr="00596DF5" w:rsidRDefault="002E2E9F" w:rsidP="002E2E9F">
      <w:pPr>
        <w:rPr>
          <w:sz w:val="22"/>
          <w:szCs w:val="22"/>
        </w:rPr>
      </w:pPr>
      <w:r w:rsidRPr="00596DF5">
        <w:rPr>
          <w:b/>
          <w:noProof/>
          <w:sz w:val="22"/>
          <w:szCs w:val="22"/>
          <w:lang w:eastAsia="sk-SK"/>
        </w:rPr>
        <w:t xml:space="preserve">Контакты для СМИ: </w:t>
      </w:r>
      <w:r w:rsidRPr="00596DF5">
        <w:rPr>
          <w:sz w:val="22"/>
          <w:szCs w:val="22"/>
        </w:rPr>
        <w:t>Ольга Никитина, помощник руководителя Управления Росреестра</w:t>
      </w:r>
    </w:p>
    <w:p w:rsidR="002E2E9F" w:rsidRPr="00596DF5" w:rsidRDefault="002E2E9F" w:rsidP="002E2E9F">
      <w:pPr>
        <w:rPr>
          <w:i/>
          <w:sz w:val="22"/>
          <w:szCs w:val="22"/>
        </w:rPr>
      </w:pPr>
      <w:r w:rsidRPr="00596DF5">
        <w:rPr>
          <w:sz w:val="22"/>
          <w:szCs w:val="22"/>
        </w:rPr>
        <w:t xml:space="preserve">(846) 33-22-555, 8 927 690 73 51, </w:t>
      </w:r>
      <w:hyperlink r:id="rId17" w:history="1">
        <w:r w:rsidRPr="00596DF5">
          <w:rPr>
            <w:color w:val="0000FF"/>
            <w:sz w:val="22"/>
            <w:szCs w:val="22"/>
            <w:u w:val="single"/>
            <w:shd w:val="clear" w:color="auto" w:fill="FFFFFF"/>
            <w:lang w:val="en-US"/>
          </w:rPr>
          <w:t>pr</w:t>
        </w:r>
        <w:r w:rsidRPr="00596DF5">
          <w:rPr>
            <w:color w:val="0000FF"/>
            <w:sz w:val="22"/>
            <w:szCs w:val="22"/>
            <w:u w:val="single"/>
            <w:shd w:val="clear" w:color="auto" w:fill="FFFFFF"/>
          </w:rPr>
          <w:t>.</w:t>
        </w:r>
        <w:r w:rsidRPr="00596DF5">
          <w:rPr>
            <w:color w:val="0000FF"/>
            <w:sz w:val="22"/>
            <w:szCs w:val="22"/>
            <w:u w:val="single"/>
            <w:shd w:val="clear" w:color="auto" w:fill="FFFFFF"/>
            <w:lang w:val="en-US"/>
          </w:rPr>
          <w:t>samara</w:t>
        </w:r>
        <w:r w:rsidRPr="00596DF5">
          <w:rPr>
            <w:color w:val="0000FF"/>
            <w:sz w:val="22"/>
            <w:szCs w:val="22"/>
            <w:u w:val="single"/>
            <w:shd w:val="clear" w:color="auto" w:fill="FFFFFF"/>
          </w:rPr>
          <w:t>@</w:t>
        </w:r>
        <w:r w:rsidRPr="00596DF5">
          <w:rPr>
            <w:color w:val="0000FF"/>
            <w:sz w:val="22"/>
            <w:szCs w:val="22"/>
            <w:u w:val="single"/>
            <w:shd w:val="clear" w:color="auto" w:fill="FFFFFF"/>
            <w:lang w:val="en-US"/>
          </w:rPr>
          <w:t>mail</w:t>
        </w:r>
        <w:r w:rsidRPr="00596DF5">
          <w:rPr>
            <w:color w:val="0000FF"/>
            <w:sz w:val="22"/>
            <w:szCs w:val="22"/>
            <w:u w:val="single"/>
            <w:shd w:val="clear" w:color="auto" w:fill="FFFFFF"/>
          </w:rPr>
          <w:t>.</w:t>
        </w:r>
        <w:r w:rsidRPr="00596DF5">
          <w:rPr>
            <w:color w:val="0000FF"/>
            <w:sz w:val="22"/>
            <w:szCs w:val="22"/>
            <w:u w:val="single"/>
            <w:shd w:val="clear" w:color="auto" w:fill="FFFFFF"/>
            <w:lang w:val="en-US"/>
          </w:rPr>
          <w:t>ru</w:t>
        </w:r>
      </w:hyperlink>
    </w:p>
    <w:p w:rsidR="00596DF5" w:rsidRPr="00596DF5" w:rsidRDefault="00DA5A55" w:rsidP="00DA5A55">
      <w:pPr>
        <w:widowControl w:val="0"/>
        <w:suppressAutoHyphens/>
        <w:autoSpaceDE w:val="0"/>
        <w:rPr>
          <w:sz w:val="22"/>
          <w:szCs w:val="22"/>
          <w:lang w:eastAsia="ar-SA"/>
        </w:rPr>
      </w:pPr>
      <w:r w:rsidRPr="00596DF5">
        <w:rPr>
          <w:sz w:val="22"/>
          <w:szCs w:val="22"/>
          <w:lang w:eastAsia="ar-SA"/>
        </w:rPr>
        <w:t xml:space="preserve">                                                                             </w:t>
      </w:r>
    </w:p>
    <w:p w:rsidR="00596DF5" w:rsidRDefault="00596DF5" w:rsidP="00DA5A55">
      <w:pPr>
        <w:widowControl w:val="0"/>
        <w:suppressAutoHyphens/>
        <w:autoSpaceDE w:val="0"/>
        <w:rPr>
          <w:sz w:val="22"/>
          <w:szCs w:val="22"/>
          <w:lang w:eastAsia="ar-SA"/>
        </w:rPr>
      </w:pPr>
    </w:p>
    <w:p w:rsidR="00596DF5" w:rsidRPr="001419EF" w:rsidRDefault="001419EF" w:rsidP="001419EF">
      <w:pPr>
        <w:pBdr>
          <w:top w:val="double" w:sz="4" w:space="1" w:color="auto"/>
          <w:left w:val="double" w:sz="4" w:space="0" w:color="auto"/>
          <w:bottom w:val="double" w:sz="4" w:space="1" w:color="auto"/>
          <w:right w:val="double" w:sz="4" w:space="4" w:color="auto"/>
        </w:pBdr>
        <w:jc w:val="center"/>
        <w:rPr>
          <w:b/>
        </w:rPr>
      </w:pPr>
      <w:r>
        <w:rPr>
          <w:b/>
        </w:rPr>
        <w:t>ИНФОРМАЦИЯ</w:t>
      </w:r>
    </w:p>
    <w:p w:rsidR="00596DF5" w:rsidRPr="00596DF5" w:rsidRDefault="00DA5A55" w:rsidP="00596DF5">
      <w:pPr>
        <w:pStyle w:val="1"/>
        <w:shd w:val="clear" w:color="auto" w:fill="FFFFFF"/>
        <w:spacing w:before="150" w:after="225"/>
        <w:ind w:right="225"/>
        <w:jc w:val="center"/>
        <w:rPr>
          <w:color w:val="163F53"/>
          <w:spacing w:val="-15"/>
          <w:sz w:val="22"/>
          <w:szCs w:val="22"/>
        </w:rPr>
      </w:pPr>
      <w:r w:rsidRPr="002E2E9F">
        <w:rPr>
          <w:lang w:eastAsia="ar-SA"/>
        </w:rPr>
        <w:t xml:space="preserve">          </w:t>
      </w:r>
      <w:r w:rsidR="00596DF5" w:rsidRPr="00596DF5">
        <w:rPr>
          <w:color w:val="163F53"/>
          <w:spacing w:val="-15"/>
          <w:sz w:val="22"/>
          <w:szCs w:val="22"/>
        </w:rPr>
        <w:t>ЗАПРЕТ ПРОПАГАНДЫ И РЕКЛАМЫ НАРКОТИКОВ</w:t>
      </w:r>
    </w:p>
    <w:p w:rsidR="00596DF5" w:rsidRPr="00596DF5" w:rsidRDefault="00596DF5" w:rsidP="00596DF5">
      <w:pPr>
        <w:shd w:val="clear" w:color="auto" w:fill="FFFFFF"/>
        <w:spacing w:before="100" w:beforeAutospacing="1"/>
        <w:ind w:firstLine="284"/>
        <w:jc w:val="both"/>
        <w:rPr>
          <w:color w:val="444444"/>
          <w:sz w:val="22"/>
          <w:szCs w:val="22"/>
        </w:rPr>
      </w:pPr>
      <w:r w:rsidRPr="00596DF5">
        <w:rPr>
          <w:color w:val="444444"/>
          <w:sz w:val="22"/>
          <w:szCs w:val="22"/>
        </w:rPr>
        <w:t>Статья 46 Федерального закона от 08.01.1998 №3-ФЗ "О наркотических средствах и психотропных веществах" (Закон) запрещает пропаганду и ограничивает рекламу в сфере оборота наркотических средств, психотропных веществ и их прекурсоров.</w:t>
      </w:r>
    </w:p>
    <w:p w:rsidR="00596DF5" w:rsidRPr="00596DF5" w:rsidRDefault="00596DF5" w:rsidP="00596DF5">
      <w:pPr>
        <w:shd w:val="clear" w:color="auto" w:fill="FFFFFF"/>
        <w:jc w:val="center"/>
        <w:rPr>
          <w:b/>
          <w:bCs/>
          <w:color w:val="444444"/>
          <w:sz w:val="22"/>
          <w:szCs w:val="22"/>
        </w:rPr>
      </w:pPr>
    </w:p>
    <w:p w:rsidR="00596DF5" w:rsidRPr="00596DF5" w:rsidRDefault="00596DF5" w:rsidP="00596DF5">
      <w:pPr>
        <w:shd w:val="clear" w:color="auto" w:fill="FFFFFF"/>
        <w:jc w:val="center"/>
        <w:rPr>
          <w:b/>
          <w:bCs/>
          <w:color w:val="444444"/>
          <w:sz w:val="22"/>
          <w:szCs w:val="22"/>
        </w:rPr>
      </w:pPr>
      <w:r w:rsidRPr="00596DF5">
        <w:rPr>
          <w:b/>
          <w:bCs/>
          <w:color w:val="444444"/>
          <w:sz w:val="22"/>
          <w:szCs w:val="22"/>
        </w:rPr>
        <w:t>Пропаганда запрещена</w:t>
      </w:r>
    </w:p>
    <w:p w:rsidR="00596DF5" w:rsidRPr="00596DF5" w:rsidRDefault="00596DF5" w:rsidP="00596DF5">
      <w:pPr>
        <w:jc w:val="both"/>
        <w:rPr>
          <w:sz w:val="22"/>
          <w:szCs w:val="22"/>
        </w:rPr>
      </w:pPr>
      <w:r w:rsidRPr="00596DF5">
        <w:rPr>
          <w:color w:val="444444"/>
          <w:sz w:val="22"/>
          <w:szCs w:val="22"/>
        </w:rPr>
        <w:br/>
      </w:r>
      <w:r w:rsidRPr="00596DF5">
        <w:rPr>
          <w:color w:val="444444"/>
          <w:sz w:val="22"/>
          <w:szCs w:val="22"/>
          <w:shd w:val="clear" w:color="auto" w:fill="FFFFFF"/>
        </w:rPr>
        <w:t>Согласно п. 1 статьи 46 Закона под пропагандой наркотических средств, психотропных веществ и их прекурсоров понимается деятельность физических или юридических лиц, направленная на:</w:t>
      </w:r>
    </w:p>
    <w:p w:rsidR="00596DF5" w:rsidRPr="00596DF5" w:rsidRDefault="00596DF5" w:rsidP="00596DF5">
      <w:pPr>
        <w:numPr>
          <w:ilvl w:val="0"/>
          <w:numId w:val="23"/>
        </w:numPr>
        <w:shd w:val="clear" w:color="auto" w:fill="FFFFFF"/>
        <w:spacing w:before="100" w:beforeAutospacing="1"/>
        <w:jc w:val="both"/>
        <w:rPr>
          <w:color w:val="444444"/>
          <w:sz w:val="22"/>
          <w:szCs w:val="22"/>
        </w:rPr>
      </w:pPr>
      <w:r w:rsidRPr="00596DF5">
        <w:rPr>
          <w:color w:val="444444"/>
          <w:sz w:val="22"/>
          <w:szCs w:val="22"/>
        </w:rPr>
        <w:t>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прекурсоров;</w:t>
      </w:r>
    </w:p>
    <w:p w:rsidR="00596DF5" w:rsidRPr="00596DF5" w:rsidRDefault="00596DF5" w:rsidP="00596DF5">
      <w:pPr>
        <w:numPr>
          <w:ilvl w:val="0"/>
          <w:numId w:val="23"/>
        </w:numPr>
        <w:shd w:val="clear" w:color="auto" w:fill="FFFFFF"/>
        <w:spacing w:before="100" w:beforeAutospacing="1"/>
        <w:jc w:val="both"/>
        <w:rPr>
          <w:color w:val="444444"/>
          <w:sz w:val="22"/>
          <w:szCs w:val="22"/>
        </w:rPr>
      </w:pPr>
      <w:r w:rsidRPr="00596DF5">
        <w:rPr>
          <w:color w:val="444444"/>
          <w:sz w:val="22"/>
          <w:szCs w:val="22"/>
        </w:rPr>
        <w:t>производство и распространение книжной продукции, продукции средств массовой информации, распространение в компьютерных сетях указанных сведений или совершение иных действий в этих целях.</w:t>
      </w:r>
    </w:p>
    <w:p w:rsidR="00596DF5" w:rsidRPr="00596DF5" w:rsidRDefault="00596DF5" w:rsidP="00596DF5">
      <w:pPr>
        <w:ind w:firstLine="284"/>
        <w:jc w:val="both"/>
        <w:rPr>
          <w:color w:val="444444"/>
          <w:sz w:val="22"/>
          <w:szCs w:val="22"/>
        </w:rPr>
      </w:pPr>
      <w:r w:rsidRPr="00596DF5">
        <w:rPr>
          <w:color w:val="444444"/>
          <w:sz w:val="22"/>
          <w:szCs w:val="22"/>
        </w:rPr>
        <w:br/>
      </w:r>
      <w:r w:rsidRPr="00596DF5">
        <w:rPr>
          <w:color w:val="444444"/>
          <w:sz w:val="22"/>
          <w:szCs w:val="22"/>
          <w:shd w:val="clear" w:color="auto" w:fill="FFFFFF"/>
        </w:rPr>
        <w:t>В настоящее время газеты, радио, телевидение (средства массовой информации – СМИ) - это тот источник информации, который способен донести до сознания человека проблему злоупотребления наркотиками и их незаконного оборота, может помочь убедиться в необходимости принятия конкретных государственных мер по стабилизации сложившейся ситуации. </w:t>
      </w:r>
      <w:r w:rsidRPr="00596DF5">
        <w:rPr>
          <w:color w:val="444444"/>
          <w:sz w:val="22"/>
          <w:szCs w:val="22"/>
        </w:rPr>
        <w:br/>
      </w:r>
      <w:r w:rsidRPr="00596DF5">
        <w:rPr>
          <w:color w:val="444444"/>
          <w:sz w:val="22"/>
          <w:szCs w:val="22"/>
          <w:shd w:val="clear" w:color="auto" w:fill="FFFFFF"/>
        </w:rPr>
        <w:t>Однако были случаи, когда именно СМИ содержался материал, повышающий интерес к наркотикам и их потреблению. Особенно "часто такой материал можно встретить в интернете».</w:t>
      </w:r>
      <w:r w:rsidRPr="00596DF5">
        <w:rPr>
          <w:color w:val="444444"/>
          <w:sz w:val="22"/>
          <w:szCs w:val="22"/>
        </w:rPr>
        <w:br/>
      </w:r>
      <w:r w:rsidRPr="00596DF5">
        <w:rPr>
          <w:color w:val="444444"/>
          <w:sz w:val="22"/>
          <w:szCs w:val="22"/>
          <w:shd w:val="clear" w:color="auto" w:fill="FFFFFF"/>
        </w:rPr>
        <w:t>Государственной Думой РФ 24 мая 2000 г. был принят, 7 июня 2000 г. одобрен Советом Федерации Федеральный закон "О внесении дополнения в ст. 4 Закона Российской Федерации "О средствах массовой информации" в связи с принятием Федерального закона "О наркотических средствах и психотропных веществах". Статья 4 указанного закона была дополнена следующим положением:</w:t>
      </w:r>
      <w:r w:rsidRPr="00596DF5">
        <w:rPr>
          <w:color w:val="444444"/>
          <w:sz w:val="22"/>
          <w:szCs w:val="22"/>
        </w:rPr>
        <w:br/>
      </w:r>
      <w:r w:rsidRPr="00596DF5">
        <w:rPr>
          <w:color w:val="444444"/>
          <w:sz w:val="22"/>
          <w:szCs w:val="22"/>
          <w:shd w:val="clear" w:color="auto" w:fill="FFFFFF"/>
        </w:rPr>
        <w:t>"Запрещаются распространение в средствах массовой информации, а также в компьютерных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за исключением рекламы наркотических средств и психотропных веществ, внесенных в Списки II и III в соответствии с Федеральным законом "О наркотических средствах и психотропных веществах", в средствах массовой информации, рассчитанных на медицинских и фармацевтических работников, а также распространение иной информации, распространение которой запрещено федеральными законами".</w:t>
      </w:r>
      <w:r w:rsidRPr="00596DF5">
        <w:rPr>
          <w:color w:val="444444"/>
          <w:sz w:val="22"/>
          <w:szCs w:val="22"/>
        </w:rPr>
        <w:br/>
      </w:r>
      <w:r w:rsidRPr="00596DF5">
        <w:rPr>
          <w:color w:val="444444"/>
          <w:sz w:val="22"/>
          <w:szCs w:val="22"/>
          <w:shd w:val="clear" w:color="auto" w:fill="FFFFFF"/>
        </w:rPr>
        <w:t>Перечни наркотических средств, психотропных веществ и их прекурсоров, подлежащих контролю в РФ, утверждены Постановлением Правительства РФ от 30.06.1998 №681.</w:t>
      </w:r>
      <w:r w:rsidRPr="00596DF5">
        <w:rPr>
          <w:color w:val="444444"/>
          <w:sz w:val="22"/>
          <w:szCs w:val="22"/>
        </w:rPr>
        <w:br/>
      </w:r>
      <w:r w:rsidRPr="00596DF5">
        <w:rPr>
          <w:color w:val="444444"/>
          <w:sz w:val="22"/>
          <w:szCs w:val="22"/>
          <w:shd w:val="clear" w:color="auto" w:fill="FFFFFF"/>
        </w:rPr>
        <w:t>Закон запрещает пропаганду каких-либо преимуществ использования отдельных наркотических средств, психотропных веществ, их аналогов и прекурсоров, а также пропаганду использования в медицинских целях наркотических средств, психотропных веществ, подавляющих волю человека либо отрицательно влияющих на состояние его психического или физического здоровья.</w:t>
      </w:r>
    </w:p>
    <w:p w:rsidR="00596DF5" w:rsidRPr="00596DF5" w:rsidRDefault="00596DF5" w:rsidP="00596DF5">
      <w:pPr>
        <w:ind w:firstLine="284"/>
        <w:jc w:val="both"/>
        <w:rPr>
          <w:sz w:val="22"/>
          <w:szCs w:val="22"/>
        </w:rPr>
      </w:pPr>
      <w:r w:rsidRPr="00596DF5">
        <w:rPr>
          <w:color w:val="444444"/>
          <w:sz w:val="22"/>
          <w:szCs w:val="22"/>
          <w:shd w:val="clear" w:color="auto" w:fill="FFFFFF"/>
        </w:rPr>
        <w:t>Отметим: нет "легких" наркотиков. Медицинские исследования показывают, что наркотическая зависимость развивается только в одном направлении - в сторону количественного и качественного увеличения дозы потребляемых наркотических средств. </w:t>
      </w:r>
    </w:p>
    <w:p w:rsidR="00596DF5" w:rsidRPr="00596DF5" w:rsidRDefault="00596DF5" w:rsidP="00596DF5">
      <w:pPr>
        <w:shd w:val="clear" w:color="auto" w:fill="FFFFFF"/>
        <w:jc w:val="center"/>
        <w:rPr>
          <w:color w:val="444444"/>
          <w:sz w:val="22"/>
          <w:szCs w:val="22"/>
        </w:rPr>
      </w:pPr>
      <w:r w:rsidRPr="00596DF5">
        <w:rPr>
          <w:b/>
          <w:bCs/>
          <w:color w:val="444444"/>
          <w:sz w:val="22"/>
          <w:szCs w:val="22"/>
        </w:rPr>
        <w:t>Реклама запрещена</w:t>
      </w:r>
    </w:p>
    <w:p w:rsidR="00596DF5" w:rsidRPr="00596DF5" w:rsidRDefault="00596DF5" w:rsidP="00596DF5">
      <w:pPr>
        <w:jc w:val="both"/>
        <w:rPr>
          <w:sz w:val="22"/>
          <w:szCs w:val="22"/>
        </w:rPr>
      </w:pPr>
      <w:r w:rsidRPr="00596DF5">
        <w:rPr>
          <w:noProof/>
          <w:sz w:val="22"/>
          <w:szCs w:val="22"/>
        </w:rPr>
        <mc:AlternateContent>
          <mc:Choice Requires="wps">
            <w:drawing>
              <wp:anchor distT="4294967288" distB="4294967288" distL="114300" distR="114300" simplePos="0" relativeHeight="251664384" behindDoc="0" locked="0" layoutInCell="1" allowOverlap="1" wp14:anchorId="4C1F4F35" wp14:editId="682E8176">
                <wp:simplePos x="0" y="0"/>
                <wp:positionH relativeFrom="column">
                  <wp:posOffset>7633335</wp:posOffset>
                </wp:positionH>
                <wp:positionV relativeFrom="paragraph">
                  <wp:posOffset>995045</wp:posOffset>
                </wp:positionV>
                <wp:extent cx="1230630" cy="0"/>
                <wp:effectExtent l="0" t="0" r="2667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601.05pt;margin-top:78.35pt;width:96.9pt;height:0;z-index:25166438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" strokecolor="#0070c0" strokeweight="1.25pt"/>
            </w:pict>
          </mc:Fallback>
        </mc:AlternateContent>
      </w:r>
      <w:r w:rsidRPr="00596DF5">
        <w:rPr>
          <w:color w:val="444444"/>
          <w:sz w:val="22"/>
          <w:szCs w:val="22"/>
        </w:rPr>
        <w:br/>
      </w:r>
      <w:r w:rsidRPr="00596DF5">
        <w:rPr>
          <w:color w:val="444444"/>
          <w:sz w:val="22"/>
          <w:szCs w:val="22"/>
          <w:shd w:val="clear" w:color="auto" w:fill="FFFFFF"/>
        </w:rPr>
        <w:t xml:space="preserve">Реклама согласно п. 1 статьи 3 Федерального закона от 13.03.2006 №38-ФЗ "О рекламе" – это </w:t>
      </w:r>
      <w:r w:rsidRPr="00596DF5">
        <w:rPr>
          <w:color w:val="444444"/>
          <w:sz w:val="22"/>
          <w:szCs w:val="22"/>
          <w:shd w:val="clear" w:color="auto" w:fill="FFFFFF"/>
        </w:rPr>
        <w:lastRenderedPageBreak/>
        <w:t>распространяемая в любой форме, с помощью любых средств информация о наркотических средствах, психотропных веществах и их прекурсорах, которая предназначена для неопределенного круга людей и призвана формировать или поддерживать к ним интерес и способствовать реализации указанных средств и веществ. </w:t>
      </w:r>
      <w:r w:rsidRPr="00596DF5">
        <w:rPr>
          <w:color w:val="444444"/>
          <w:sz w:val="22"/>
          <w:szCs w:val="22"/>
        </w:rPr>
        <w:br/>
      </w:r>
      <w:r w:rsidRPr="00596DF5">
        <w:rPr>
          <w:color w:val="444444"/>
          <w:sz w:val="22"/>
          <w:szCs w:val="22"/>
          <w:shd w:val="clear" w:color="auto" w:fill="FFFFFF"/>
        </w:rPr>
        <w:t>Реклама наркотиков, используемых в медицине, допускается в ограниченном объеме. Реклама наркотических средств и психотропных веществ, внесенных в списки II и III, может осуществляться исключительно в специализированных печатных изданиях, рассчитанных на</w:t>
      </w:r>
      <w:r w:rsidR="001419EF">
        <w:rPr>
          <w:color w:val="444444"/>
          <w:sz w:val="22"/>
          <w:szCs w:val="22"/>
          <w:shd w:val="clear" w:color="auto" w:fill="FFFFFF"/>
        </w:rPr>
        <w:t xml:space="preserve"> медицинских и фармацевтических </w:t>
      </w:r>
      <w:r w:rsidRPr="00596DF5">
        <w:rPr>
          <w:color w:val="444444"/>
          <w:sz w:val="22"/>
          <w:szCs w:val="22"/>
          <w:shd w:val="clear" w:color="auto" w:fill="FFFFFF"/>
        </w:rPr>
        <w:t>работников. </w:t>
      </w:r>
      <w:r w:rsidRPr="00596DF5">
        <w:rPr>
          <w:color w:val="444444"/>
          <w:sz w:val="22"/>
          <w:szCs w:val="22"/>
        </w:rPr>
        <w:br/>
      </w:r>
      <w:r w:rsidRPr="00596DF5">
        <w:rPr>
          <w:color w:val="444444"/>
          <w:sz w:val="22"/>
          <w:szCs w:val="22"/>
          <w:shd w:val="clear" w:color="auto" w:fill="FFFFFF"/>
        </w:rPr>
        <w:t>Распространение в целях рекламы образцов лекарственных средств, содержащих наркотические средства или психотропные вещества, запрещается.</w:t>
      </w:r>
      <w:r w:rsidRPr="00596DF5">
        <w:rPr>
          <w:color w:val="444444"/>
          <w:sz w:val="22"/>
          <w:szCs w:val="22"/>
        </w:rPr>
        <w:br/>
      </w:r>
    </w:p>
    <w:p w:rsidR="00596DF5" w:rsidRPr="00596DF5" w:rsidRDefault="00596DF5" w:rsidP="00596DF5">
      <w:pPr>
        <w:shd w:val="clear" w:color="auto" w:fill="FFFFFF"/>
        <w:jc w:val="center"/>
        <w:rPr>
          <w:color w:val="444444"/>
          <w:sz w:val="22"/>
          <w:szCs w:val="22"/>
        </w:rPr>
      </w:pPr>
      <w:r w:rsidRPr="00596DF5">
        <w:rPr>
          <w:b/>
          <w:bCs/>
          <w:color w:val="444444"/>
          <w:sz w:val="22"/>
          <w:szCs w:val="22"/>
        </w:rPr>
        <w:t>Ответственность</w:t>
      </w:r>
    </w:p>
    <w:p w:rsidR="00596DF5" w:rsidRPr="00596DF5" w:rsidRDefault="00596DF5" w:rsidP="00596DF5">
      <w:pPr>
        <w:jc w:val="both"/>
        <w:rPr>
          <w:sz w:val="22"/>
          <w:szCs w:val="22"/>
        </w:rPr>
      </w:pPr>
      <w:r w:rsidRPr="00596DF5">
        <w:rPr>
          <w:color w:val="444444"/>
          <w:sz w:val="22"/>
          <w:szCs w:val="22"/>
        </w:rPr>
        <w:br/>
      </w:r>
      <w:r w:rsidRPr="00596DF5">
        <w:rPr>
          <w:color w:val="444444"/>
          <w:sz w:val="22"/>
          <w:szCs w:val="22"/>
          <w:shd w:val="clear" w:color="auto" w:fill="FFFFFF"/>
        </w:rPr>
        <w:t>Согласно п. 4 статьи 48 Закона в целях организации противодействия незаконному обороту наркотических средств, психотропных веществ и их прекурсоров запрещается пропаганда и ограничивается реклама в сфере оборота наркотических средств, психотропных веществ и их прекурсоров и предусматривается ответственность за нарушение данной нормы. </w:t>
      </w:r>
      <w:r w:rsidRPr="00596DF5">
        <w:rPr>
          <w:color w:val="444444"/>
          <w:sz w:val="22"/>
          <w:szCs w:val="22"/>
        </w:rPr>
        <w:br/>
      </w:r>
      <w:r w:rsidRPr="00596DF5">
        <w:rPr>
          <w:color w:val="444444"/>
          <w:sz w:val="22"/>
          <w:szCs w:val="22"/>
          <w:shd w:val="clear" w:color="auto" w:fill="FFFFFF"/>
        </w:rPr>
        <w:t>Объектом правонарушения является здоровье граждан, нравственность, общественный порядок.</w:t>
      </w:r>
      <w:r w:rsidRPr="00596DF5">
        <w:rPr>
          <w:color w:val="444444"/>
          <w:sz w:val="22"/>
          <w:szCs w:val="22"/>
        </w:rPr>
        <w:br/>
      </w:r>
      <w:r w:rsidRPr="00596DF5">
        <w:rPr>
          <w:color w:val="444444"/>
          <w:sz w:val="22"/>
          <w:szCs w:val="22"/>
          <w:shd w:val="clear" w:color="auto" w:fill="FFFFFF"/>
        </w:rPr>
        <w:t>Субъектами рассматриваемых противоправных деяний признаются граждане, должностные лица, юридические лица.</w:t>
      </w:r>
      <w:r w:rsidRPr="00596DF5">
        <w:rPr>
          <w:color w:val="444444"/>
          <w:sz w:val="22"/>
          <w:szCs w:val="22"/>
        </w:rPr>
        <w:br/>
      </w:r>
      <w:r w:rsidRPr="00596DF5">
        <w:rPr>
          <w:color w:val="444444"/>
          <w:sz w:val="22"/>
          <w:szCs w:val="22"/>
          <w:shd w:val="clear" w:color="auto" w:fill="FFFFFF"/>
        </w:rPr>
        <w:t>Согласно статьи 6.13 Кодекса об административных правонарушениях пропаганда либо незаконная реклама наркотических средств, психотропных веществ или их прекурсоров влечет наложение административного штрафа:</w:t>
      </w:r>
    </w:p>
    <w:p w:rsidR="00596DF5" w:rsidRPr="00596DF5" w:rsidRDefault="00596DF5" w:rsidP="00596DF5">
      <w:pPr>
        <w:numPr>
          <w:ilvl w:val="0"/>
          <w:numId w:val="24"/>
        </w:numPr>
        <w:shd w:val="clear" w:color="auto" w:fill="FFFFFF"/>
        <w:spacing w:before="100" w:beforeAutospacing="1"/>
        <w:jc w:val="both"/>
        <w:rPr>
          <w:color w:val="444444"/>
          <w:sz w:val="22"/>
          <w:szCs w:val="22"/>
        </w:rPr>
      </w:pPr>
      <w:r w:rsidRPr="00596DF5">
        <w:rPr>
          <w:color w:val="444444"/>
          <w:sz w:val="22"/>
          <w:szCs w:val="22"/>
        </w:rPr>
        <w:t>на граждан в размере от 2000 до 2500 рублей с конфискацией рекламной продукции и оборудования, использованного для ее изготовления, или без таковой;</w:t>
      </w:r>
    </w:p>
    <w:p w:rsidR="00596DF5" w:rsidRPr="00596DF5" w:rsidRDefault="00596DF5" w:rsidP="00596DF5">
      <w:pPr>
        <w:numPr>
          <w:ilvl w:val="0"/>
          <w:numId w:val="24"/>
        </w:numPr>
        <w:shd w:val="clear" w:color="auto" w:fill="FFFFFF"/>
        <w:spacing w:before="100" w:beforeAutospacing="1"/>
        <w:jc w:val="both"/>
        <w:rPr>
          <w:color w:val="444444"/>
          <w:sz w:val="22"/>
          <w:szCs w:val="22"/>
        </w:rPr>
      </w:pPr>
      <w:r w:rsidRPr="00596DF5">
        <w:rPr>
          <w:color w:val="444444"/>
          <w:sz w:val="22"/>
          <w:szCs w:val="22"/>
        </w:rPr>
        <w:t>на должностных лиц - от 4000 до 5000 рублей;</w:t>
      </w:r>
    </w:p>
    <w:p w:rsidR="00596DF5" w:rsidRPr="00596DF5" w:rsidRDefault="00596DF5" w:rsidP="00596DF5">
      <w:pPr>
        <w:numPr>
          <w:ilvl w:val="0"/>
          <w:numId w:val="24"/>
        </w:numPr>
        <w:shd w:val="clear" w:color="auto" w:fill="FFFFFF"/>
        <w:spacing w:before="100" w:beforeAutospacing="1"/>
        <w:jc w:val="both"/>
        <w:rPr>
          <w:color w:val="444444"/>
          <w:sz w:val="22"/>
          <w:szCs w:val="22"/>
        </w:rPr>
      </w:pPr>
      <w:r w:rsidRPr="00596DF5">
        <w:rPr>
          <w:color w:val="444444"/>
          <w:sz w:val="22"/>
          <w:szCs w:val="22"/>
        </w:rPr>
        <w:t>на лиц, осуществляющих предпринимательскую деятельность без образования юридического лица, - от 4000 до 5000 рублей с конфискацией рекламной продукции и оборудования, использованного для ее изготовления, или без таковой либо наказанием может быть административное приостановление деятельности на срок до 90 суток с конфискацией рекламной продукции и оборудования, использованного для ее изготовления, или без таковой;</w:t>
      </w:r>
    </w:p>
    <w:p w:rsidR="00596DF5" w:rsidRPr="00596DF5" w:rsidRDefault="00596DF5" w:rsidP="00596DF5">
      <w:pPr>
        <w:numPr>
          <w:ilvl w:val="0"/>
          <w:numId w:val="24"/>
        </w:numPr>
        <w:shd w:val="clear" w:color="auto" w:fill="FFFFFF"/>
        <w:spacing w:before="100" w:beforeAutospacing="1"/>
        <w:jc w:val="both"/>
        <w:rPr>
          <w:color w:val="444444"/>
          <w:sz w:val="22"/>
          <w:szCs w:val="22"/>
        </w:rPr>
      </w:pPr>
      <w:r w:rsidRPr="00596DF5">
        <w:rPr>
          <w:color w:val="444444"/>
          <w:sz w:val="22"/>
          <w:szCs w:val="22"/>
        </w:rPr>
        <w:t>на юридических лиц - от 40000 до 50000 рублей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90 суток с конфискацией рекламной продукции и оборудования, использованного для ее изготовления, или без таковой.</w:t>
      </w:r>
    </w:p>
    <w:p w:rsidR="00596DF5" w:rsidRPr="00596DF5" w:rsidRDefault="00596DF5" w:rsidP="00596DF5">
      <w:pPr>
        <w:ind w:firstLine="284"/>
        <w:jc w:val="both"/>
        <w:rPr>
          <w:sz w:val="22"/>
          <w:szCs w:val="22"/>
        </w:rPr>
      </w:pPr>
      <w:r w:rsidRPr="00596DF5">
        <w:rPr>
          <w:color w:val="444444"/>
          <w:sz w:val="22"/>
          <w:szCs w:val="22"/>
        </w:rPr>
        <w:br/>
      </w:r>
      <w:r w:rsidRPr="00596DF5">
        <w:rPr>
          <w:color w:val="444444"/>
          <w:sz w:val="22"/>
          <w:szCs w:val="22"/>
          <w:shd w:val="clear" w:color="auto" w:fill="FFFFFF"/>
        </w:rPr>
        <w:t>При этом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r w:rsidRPr="00596DF5">
        <w:rPr>
          <w:color w:val="444444"/>
          <w:sz w:val="22"/>
          <w:szCs w:val="22"/>
        </w:rPr>
        <w:br/>
      </w:r>
      <w:r w:rsidRPr="00596DF5">
        <w:rPr>
          <w:color w:val="444444"/>
          <w:sz w:val="22"/>
          <w:szCs w:val="22"/>
          <w:shd w:val="clear" w:color="auto" w:fill="FFFFFF"/>
        </w:rPr>
        <w:t>В случаях установления фактов повторного нарушения юридическим лицом, и непринятия мер, предписанных федеральным антимонопольным органом по собственной инициативе или по представлению федеральных органов власти, деятельность указанного юридического лица может быть приостановлена или прекращена по решению суда. Требование о прекращении деятельности юридического лица может быть предъявлено в суд федеральными органами или соответствующими органами местного самоуправления. </w:t>
      </w:r>
    </w:p>
    <w:p w:rsidR="00DA5A55" w:rsidRPr="00596DF5" w:rsidRDefault="00DA5A55" w:rsidP="00DA5A55">
      <w:pPr>
        <w:widowControl w:val="0"/>
        <w:suppressAutoHyphens/>
        <w:autoSpaceDE w:val="0"/>
        <w:rPr>
          <w:sz w:val="22"/>
          <w:szCs w:val="22"/>
          <w:lang w:eastAsia="ar-SA"/>
        </w:rPr>
      </w:pPr>
    </w:p>
    <w:p w:rsidR="00596DF5" w:rsidRPr="00596DF5" w:rsidRDefault="00596DF5" w:rsidP="00596DF5">
      <w:pPr>
        <w:widowControl w:val="0"/>
        <w:suppressAutoHyphens/>
        <w:autoSpaceDE w:val="0"/>
        <w:jc w:val="center"/>
        <w:rPr>
          <w:sz w:val="22"/>
          <w:szCs w:val="22"/>
          <w:lang w:eastAsia="ar-SA"/>
        </w:rPr>
      </w:pPr>
      <w:bookmarkStart w:id="1" w:name="_GoBack"/>
      <w:r w:rsidRPr="00596DF5">
        <w:rPr>
          <w:noProof/>
          <w:sz w:val="22"/>
          <w:szCs w:val="22"/>
        </w:rPr>
        <w:drawing>
          <wp:inline distT="0" distB="0" distL="0" distR="0" wp14:anchorId="664FCA90" wp14:editId="1E1AE31C">
            <wp:extent cx="2638425" cy="1590675"/>
            <wp:effectExtent l="0" t="0" r="9525" b="9525"/>
            <wp:docPr id="10" name="Рисунок 10" descr="C:\Users\Пользователь\Desktop\DSC_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DSC_0956.jpg"/>
                    <pic:cNvPicPr>
                      <a:picLocks noChangeAspect="1" noChangeArrowheads="1"/>
                    </pic:cNvPicPr>
                  </pic:nvPicPr>
                  <pic:blipFill>
                    <a:blip r:embed="rId18" cstate="print"/>
                    <a:srcRect/>
                    <a:stretch>
                      <a:fillRect/>
                    </a:stretch>
                  </pic:blipFill>
                  <pic:spPr bwMode="auto">
                    <a:xfrm>
                      <a:off x="0" y="0"/>
                      <a:ext cx="2641869" cy="1592751"/>
                    </a:xfrm>
                    <a:prstGeom prst="rect">
                      <a:avLst/>
                    </a:prstGeom>
                    <a:noFill/>
                    <a:ln w="9525">
                      <a:noFill/>
                      <a:miter lim="800000"/>
                      <a:headEnd/>
                      <a:tailEnd/>
                    </a:ln>
                  </pic:spPr>
                </pic:pic>
              </a:graphicData>
            </a:graphic>
          </wp:inline>
        </w:drawing>
      </w:r>
      <w:bookmarkEnd w:id="1"/>
    </w:p>
    <w:p w:rsidR="00596DF5" w:rsidRDefault="00596DF5" w:rsidP="00596DF5">
      <w:pPr>
        <w:widowControl w:val="0"/>
        <w:suppressAutoHyphens/>
        <w:autoSpaceDE w:val="0"/>
        <w:rPr>
          <w:lang w:eastAsia="ar-SA"/>
        </w:rPr>
      </w:pPr>
    </w:p>
    <w:p w:rsidR="00596DF5" w:rsidRPr="00596DF5" w:rsidRDefault="00596DF5" w:rsidP="00596DF5">
      <w:pPr>
        <w:spacing w:after="270"/>
        <w:jc w:val="center"/>
        <w:textAlignment w:val="baseline"/>
        <w:outlineLvl w:val="0"/>
        <w:rPr>
          <w:rFonts w:ascii="Myriad Pro Regular" w:hAnsi="Myriad Pro Regular" w:cs="Helvetica"/>
          <w:b/>
          <w:i/>
          <w:color w:val="000000"/>
          <w:kern w:val="36"/>
          <w:u w:val="single"/>
        </w:rPr>
      </w:pPr>
      <w:r w:rsidRPr="00596DF5">
        <w:rPr>
          <w:rFonts w:ascii="Myriad Pro Regular" w:hAnsi="Myriad Pro Regular" w:cs="Helvetica"/>
          <w:b/>
          <w:i/>
          <w:color w:val="000000"/>
          <w:kern w:val="36"/>
          <w:u w:val="single"/>
        </w:rPr>
        <w:t>Сбыт и распространение наркотиков</w:t>
      </w:r>
    </w:p>
    <w:p w:rsidR="00596DF5" w:rsidRPr="00596DF5" w:rsidRDefault="00596DF5" w:rsidP="00596DF5">
      <w:pPr>
        <w:spacing w:after="255"/>
        <w:jc w:val="center"/>
        <w:textAlignment w:val="baseline"/>
        <w:outlineLvl w:val="1"/>
        <w:rPr>
          <w:rFonts w:ascii="Myriad Pro Regular" w:hAnsi="Myriad Pro Regular"/>
          <w:b/>
        </w:rPr>
      </w:pPr>
      <w:r w:rsidRPr="00596DF5">
        <w:rPr>
          <w:rFonts w:ascii="Myriad Pro Regular" w:hAnsi="Myriad Pro Regular"/>
          <w:b/>
        </w:rPr>
        <w:t>Что такое сбыт наркотиков?</w:t>
      </w:r>
    </w:p>
    <w:p w:rsidR="00596DF5" w:rsidRPr="00596DF5" w:rsidRDefault="00596DF5" w:rsidP="00596DF5">
      <w:pPr>
        <w:ind w:firstLine="284"/>
        <w:jc w:val="both"/>
        <w:textAlignment w:val="baseline"/>
        <w:rPr>
          <w:rFonts w:ascii="Myriad Pro Regular" w:hAnsi="Myriad Pro Regular"/>
          <w:sz w:val="22"/>
          <w:szCs w:val="22"/>
        </w:rPr>
      </w:pPr>
      <w:r w:rsidRPr="00596DF5">
        <w:rPr>
          <w:rFonts w:ascii="Myriad Pro Regular" w:hAnsi="Myriad Pro Regular"/>
          <w:b/>
          <w:sz w:val="22"/>
          <w:szCs w:val="22"/>
        </w:rPr>
        <w:t>Сбыт наркотических веществ</w:t>
      </w:r>
      <w:r w:rsidRPr="00596DF5">
        <w:rPr>
          <w:rFonts w:ascii="Myriad Pro Regular" w:hAnsi="Myriad Pro Regular"/>
          <w:sz w:val="22"/>
          <w:szCs w:val="22"/>
        </w:rPr>
        <w:t xml:space="preserve"> – распространение, пересылка психотропных веществ или их аналогов, а также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людям за деньги или безвозмездно.</w:t>
      </w:r>
    </w:p>
    <w:p w:rsidR="00596DF5" w:rsidRPr="00596DF5" w:rsidRDefault="00596DF5" w:rsidP="00596DF5">
      <w:pPr>
        <w:jc w:val="both"/>
        <w:textAlignment w:val="baseline"/>
        <w:rPr>
          <w:rFonts w:ascii="Myriad Pro Regular" w:hAnsi="Myriad Pro Regular"/>
          <w:sz w:val="22"/>
          <w:szCs w:val="22"/>
        </w:rPr>
      </w:pPr>
      <w:r w:rsidRPr="00596DF5">
        <w:rPr>
          <w:rFonts w:ascii="Myriad Pro Regular" w:hAnsi="Myriad Pro Regular"/>
          <w:sz w:val="22"/>
          <w:szCs w:val="22"/>
        </w:rPr>
        <w:t>К признакам такого преступления относятся:</w:t>
      </w:r>
    </w:p>
    <w:p w:rsidR="00596DF5" w:rsidRPr="00596DF5" w:rsidRDefault="00596DF5" w:rsidP="00596DF5">
      <w:pPr>
        <w:numPr>
          <w:ilvl w:val="0"/>
          <w:numId w:val="25"/>
        </w:numPr>
        <w:spacing w:line="276" w:lineRule="auto"/>
        <w:ind w:left="300"/>
        <w:jc w:val="both"/>
        <w:textAlignment w:val="baseline"/>
        <w:rPr>
          <w:rFonts w:ascii="Myriad Pro Regular" w:hAnsi="Myriad Pro Regular"/>
          <w:sz w:val="22"/>
          <w:szCs w:val="22"/>
        </w:rPr>
      </w:pPr>
      <w:r w:rsidRPr="00596DF5">
        <w:rPr>
          <w:rFonts w:ascii="Myriad Pro Regular" w:hAnsi="Myriad Pro Regular"/>
          <w:sz w:val="22"/>
          <w:szCs w:val="22"/>
        </w:rPr>
        <w:t>передача (или желание передать) наркотические вещества третьим лицам;</w:t>
      </w:r>
    </w:p>
    <w:p w:rsidR="00596DF5" w:rsidRPr="00596DF5" w:rsidRDefault="00596DF5" w:rsidP="00596DF5">
      <w:pPr>
        <w:numPr>
          <w:ilvl w:val="0"/>
          <w:numId w:val="25"/>
        </w:numPr>
        <w:spacing w:line="276" w:lineRule="auto"/>
        <w:ind w:left="300"/>
        <w:jc w:val="both"/>
        <w:textAlignment w:val="baseline"/>
        <w:rPr>
          <w:rFonts w:ascii="Myriad Pro Regular" w:hAnsi="Myriad Pro Regular"/>
          <w:sz w:val="22"/>
          <w:szCs w:val="22"/>
        </w:rPr>
      </w:pPr>
      <w:r w:rsidRPr="00596DF5">
        <w:rPr>
          <w:rFonts w:ascii="Myriad Pro Regular" w:hAnsi="Myriad Pro Regular"/>
          <w:sz w:val="22"/>
          <w:szCs w:val="22"/>
        </w:rPr>
        <w:t>договоренность о передачи запрещенных веществ с третьими лицами (инициатива на стороне сбытчика);</w:t>
      </w:r>
    </w:p>
    <w:p w:rsidR="00596DF5" w:rsidRPr="00596DF5" w:rsidRDefault="00596DF5" w:rsidP="00596DF5">
      <w:pPr>
        <w:numPr>
          <w:ilvl w:val="0"/>
          <w:numId w:val="25"/>
        </w:numPr>
        <w:spacing w:line="276" w:lineRule="auto"/>
        <w:ind w:left="300"/>
        <w:jc w:val="both"/>
        <w:textAlignment w:val="baseline"/>
        <w:rPr>
          <w:rFonts w:ascii="Myriad Pro Regular" w:hAnsi="Myriad Pro Regular"/>
          <w:sz w:val="22"/>
          <w:szCs w:val="22"/>
        </w:rPr>
      </w:pPr>
      <w:r w:rsidRPr="00596DF5">
        <w:rPr>
          <w:rFonts w:ascii="Myriad Pro Regular" w:hAnsi="Myriad Pro Regular"/>
          <w:sz w:val="22"/>
          <w:szCs w:val="22"/>
        </w:rPr>
        <w:t>обнаружение значительного объема наркотиков промышленного производства;</w:t>
      </w:r>
    </w:p>
    <w:p w:rsidR="00596DF5" w:rsidRPr="00596DF5" w:rsidRDefault="00596DF5" w:rsidP="00596DF5">
      <w:pPr>
        <w:textAlignment w:val="baseline"/>
        <w:rPr>
          <w:rFonts w:ascii="Myriad Pro Regular" w:hAnsi="Myriad Pro Regular"/>
          <w:sz w:val="22"/>
          <w:szCs w:val="22"/>
        </w:rPr>
      </w:pPr>
    </w:p>
    <w:p w:rsidR="00596DF5" w:rsidRPr="00596DF5" w:rsidRDefault="00596DF5" w:rsidP="00596DF5">
      <w:pPr>
        <w:jc w:val="center"/>
        <w:textAlignment w:val="baseline"/>
        <w:outlineLvl w:val="2"/>
        <w:rPr>
          <w:rFonts w:ascii="Myriad Pro Regular" w:hAnsi="Myriad Pro Regular"/>
          <w:b/>
          <w:sz w:val="22"/>
          <w:szCs w:val="22"/>
        </w:rPr>
      </w:pPr>
      <w:r w:rsidRPr="00596DF5">
        <w:rPr>
          <w:rFonts w:ascii="Myriad Pro Regular" w:hAnsi="Myriad Pro Regular"/>
          <w:b/>
          <w:sz w:val="22"/>
          <w:szCs w:val="22"/>
        </w:rPr>
        <w:t>Распространение наркотиков в России</w:t>
      </w:r>
    </w:p>
    <w:p w:rsidR="00596DF5" w:rsidRPr="00596DF5" w:rsidRDefault="00596DF5" w:rsidP="00596DF5">
      <w:pPr>
        <w:jc w:val="center"/>
        <w:textAlignment w:val="baseline"/>
        <w:outlineLvl w:val="2"/>
        <w:rPr>
          <w:rFonts w:ascii="Myriad Pro Regular" w:hAnsi="Myriad Pro Regular"/>
          <w:b/>
          <w:sz w:val="22"/>
          <w:szCs w:val="22"/>
        </w:rPr>
      </w:pPr>
    </w:p>
    <w:p w:rsidR="00596DF5" w:rsidRPr="00596DF5" w:rsidRDefault="00596DF5" w:rsidP="00596DF5">
      <w:pPr>
        <w:ind w:firstLine="284"/>
        <w:jc w:val="both"/>
        <w:textAlignment w:val="baseline"/>
        <w:rPr>
          <w:rFonts w:ascii="Myriad Pro Regular" w:hAnsi="Myriad Pro Regular"/>
          <w:sz w:val="22"/>
          <w:szCs w:val="22"/>
        </w:rPr>
      </w:pPr>
      <w:r w:rsidRPr="00596DF5">
        <w:rPr>
          <w:rFonts w:ascii="Myriad Pro Regular" w:hAnsi="Myriad Pro Regular"/>
          <w:sz w:val="22"/>
          <w:szCs w:val="22"/>
        </w:rPr>
        <w:t>В нашей стране великолепная почва для развития наркоторговли. Поставки дешевы, они занимают минимум времени, благодаря прикрытию чиновниками наркотрафика. Почему Россия занимает лидирующие позиции по продаже наркотиков? На это есть несколько причин:</w:t>
      </w:r>
    </w:p>
    <w:p w:rsidR="00596DF5" w:rsidRPr="00596DF5" w:rsidRDefault="00596DF5" w:rsidP="00596DF5">
      <w:pPr>
        <w:numPr>
          <w:ilvl w:val="0"/>
          <w:numId w:val="26"/>
        </w:numPr>
        <w:spacing w:line="276" w:lineRule="auto"/>
        <w:ind w:left="0"/>
        <w:textAlignment w:val="baseline"/>
        <w:rPr>
          <w:rFonts w:ascii="Myriad Pro Regular" w:hAnsi="Myriad Pro Regular"/>
          <w:color w:val="010101"/>
          <w:sz w:val="22"/>
          <w:szCs w:val="22"/>
        </w:rPr>
      </w:pPr>
      <w:r w:rsidRPr="00596DF5">
        <w:rPr>
          <w:rFonts w:ascii="Myriad Pro Regular" w:hAnsi="Myriad Pro Regular"/>
          <w:color w:val="010101"/>
          <w:sz w:val="22"/>
          <w:szCs w:val="22"/>
        </w:rPr>
        <w:t>В Европе наркоторговцы предлагают свои услуги, рассчитывая на доход 25% от продажи. В России соглашаются на менее 20%.</w:t>
      </w:r>
    </w:p>
    <w:p w:rsidR="00596DF5" w:rsidRPr="00596DF5" w:rsidRDefault="00596DF5" w:rsidP="00596DF5">
      <w:pPr>
        <w:numPr>
          <w:ilvl w:val="0"/>
          <w:numId w:val="26"/>
        </w:numPr>
        <w:spacing w:line="276" w:lineRule="auto"/>
        <w:ind w:left="0"/>
        <w:textAlignment w:val="baseline"/>
        <w:rPr>
          <w:rFonts w:ascii="Myriad Pro Regular" w:hAnsi="Myriad Pro Regular"/>
          <w:color w:val="010101"/>
          <w:sz w:val="22"/>
          <w:szCs w:val="22"/>
        </w:rPr>
      </w:pPr>
      <w:r w:rsidRPr="00596DF5">
        <w:rPr>
          <w:rFonts w:ascii="Myriad Pro Regular" w:hAnsi="Myriad Pro Regular"/>
          <w:color w:val="010101"/>
          <w:sz w:val="22"/>
          <w:szCs w:val="22"/>
        </w:rPr>
        <w:t>Неэффективная работа пограничников. На килограмм изъятых наркотиков приходится 2-3 провезенных.</w:t>
      </w:r>
    </w:p>
    <w:p w:rsidR="00596DF5" w:rsidRPr="00596DF5" w:rsidRDefault="00596DF5" w:rsidP="00596DF5">
      <w:pPr>
        <w:ind w:firstLine="284"/>
        <w:jc w:val="both"/>
        <w:textAlignment w:val="baseline"/>
        <w:rPr>
          <w:rFonts w:ascii="Myriad Pro Regular" w:hAnsi="Myriad Pro Regular"/>
          <w:sz w:val="22"/>
          <w:szCs w:val="22"/>
        </w:rPr>
      </w:pPr>
      <w:r w:rsidRPr="00596DF5">
        <w:rPr>
          <w:rFonts w:ascii="Myriad Pro Regular" w:hAnsi="Myriad Pro Regular"/>
          <w:sz w:val="22"/>
          <w:szCs w:val="22"/>
        </w:rPr>
        <w:t>Усовершенствование запрещенных веществ, от которых люди долгое время не умирают. Во-первых, это затрудняет расследования. Во-вторых, благодаря низкой смертности наркоторговцы имеют постоянный источник доходов.</w:t>
      </w:r>
    </w:p>
    <w:p w:rsidR="00596DF5" w:rsidRPr="00596DF5" w:rsidRDefault="00596DF5" w:rsidP="00596DF5">
      <w:pPr>
        <w:ind w:firstLine="284"/>
        <w:jc w:val="both"/>
        <w:textAlignment w:val="baseline"/>
        <w:rPr>
          <w:rFonts w:ascii="Myriad Pro Regular" w:hAnsi="Myriad Pro Regular"/>
          <w:sz w:val="22"/>
          <w:szCs w:val="22"/>
        </w:rPr>
      </w:pPr>
      <w:r w:rsidRPr="00596DF5">
        <w:rPr>
          <w:rFonts w:ascii="Myriad Pro Regular" w:hAnsi="Myriad Pro Regular"/>
          <w:sz w:val="22"/>
          <w:szCs w:val="22"/>
        </w:rPr>
        <w:t>Благодаря исследованию активности RUMP (Russian Anonymous Marketplace), одной из самых крупных торговых площадок даркнета, был составлен актуальный рейтинг городов по количеству наркодилеров. На первом месте расположились самые крупные города России (Москва, Санкт-Петербург, Екатеринбург, Нижний Новгород лидируют с хорошим отрывом). В Крыму благоприятные условия для выращивания конопли, поэтому шишки там пользуются большим спросом, чем мефедрон или MDMA. В столице много состоятельный людей: спрос на дорогостоящий героин там куда больше, чем в остальных городах. Употреблять и продавать его опасно. В Красноярске наркотики дешевле всего. Исследователи предполагают, что там находится старый рынок, откуда удобно делать поставки в другие города России.</w:t>
      </w:r>
    </w:p>
    <w:p w:rsidR="00596DF5" w:rsidRPr="00596DF5" w:rsidRDefault="00596DF5" w:rsidP="00596DF5">
      <w:pPr>
        <w:textAlignment w:val="baseline"/>
        <w:rPr>
          <w:sz w:val="22"/>
          <w:szCs w:val="22"/>
        </w:rPr>
      </w:pPr>
      <w:r w:rsidRPr="00596DF5">
        <w:rPr>
          <w:rFonts w:ascii="Arial" w:hAnsi="Arial" w:cs="Arial"/>
          <w:vanish/>
          <w:sz w:val="22"/>
          <w:szCs w:val="22"/>
        </w:rPr>
        <w:t>Начало форм</w:t>
      </w:r>
    </w:p>
    <w:p w:rsidR="00596DF5" w:rsidRPr="00596DF5" w:rsidRDefault="00596DF5" w:rsidP="00596DF5">
      <w:pPr>
        <w:pBdr>
          <w:top w:val="single" w:sz="6" w:space="1" w:color="auto"/>
        </w:pBdr>
        <w:ind w:firstLine="284"/>
        <w:jc w:val="both"/>
        <w:rPr>
          <w:rFonts w:ascii="Arial" w:hAnsi="Arial" w:cs="Arial"/>
          <w:vanish/>
          <w:sz w:val="22"/>
          <w:szCs w:val="22"/>
        </w:rPr>
      </w:pPr>
      <w:r w:rsidRPr="00596DF5">
        <w:rPr>
          <w:rFonts w:ascii="Arial" w:hAnsi="Arial" w:cs="Arial"/>
          <w:vanish/>
          <w:sz w:val="22"/>
          <w:szCs w:val="22"/>
        </w:rPr>
        <w:t>Конец формы</w:t>
      </w:r>
    </w:p>
    <w:p w:rsidR="00596DF5" w:rsidRPr="00596DF5" w:rsidRDefault="00596DF5" w:rsidP="00596DF5">
      <w:pPr>
        <w:jc w:val="both"/>
        <w:textAlignment w:val="baseline"/>
        <w:rPr>
          <w:rFonts w:ascii="Myriad Pro Regular" w:hAnsi="Myriad Pro Regular"/>
          <w:sz w:val="22"/>
          <w:szCs w:val="22"/>
        </w:rPr>
      </w:pPr>
      <w:r w:rsidRPr="00596DF5">
        <w:rPr>
          <w:rFonts w:ascii="Myriad Pro Regular" w:hAnsi="Myriad Pro Regular"/>
          <w:sz w:val="22"/>
          <w:szCs w:val="22"/>
        </w:rPr>
        <w:t>Спрос рождает предложение, а наркозависимые сами распространяют вещества между своими. Дилерам остается разве что искать новых клиентов. Под наркообстрел попадают все слои населения, для каждого класса подбирается свое психотропное вещество по доступной цене. Дилеры, разумеется, молчат про множественные смертельные болезни после употребления наркотиков.</w:t>
      </w:r>
    </w:p>
    <w:p w:rsidR="00596DF5" w:rsidRPr="00596DF5" w:rsidRDefault="00596DF5" w:rsidP="00596DF5">
      <w:pPr>
        <w:jc w:val="center"/>
        <w:textAlignment w:val="baseline"/>
        <w:outlineLvl w:val="2"/>
        <w:rPr>
          <w:rFonts w:ascii="Myriad Pro Regular" w:hAnsi="Myriad Pro Regular"/>
          <w:sz w:val="22"/>
          <w:szCs w:val="22"/>
        </w:rPr>
      </w:pPr>
      <w:r w:rsidRPr="00596DF5">
        <w:rPr>
          <w:rFonts w:ascii="Myriad Pro Regular" w:hAnsi="Myriad Pro Regular"/>
          <w:sz w:val="22"/>
          <w:szCs w:val="22"/>
        </w:rPr>
        <w:t>Ответственность за распространение наркотиков</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Незаконное производство, сбыт, пересылка наркотических средств, психотропных веществ или их аналогов и незаконные сбыт и пересылка растений, содержащих наркотические средства / психотропные вещества карается в соответствии с законом 228.1 УК РФ. Исключений статья не предусматривает, наказание наступает независимо от размера сбыта.</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Уголовная ответственность начинается с 16 лет за преступления, связанные с оборотом незаконных веществ. За хищение и вымогательства уголовная ответственность наступает с 14 лет. Если преступление было совершено до наступления указанного возраста, комиссия по делам несовершеннолетних решает, какую ответственность (не является уголовной) понесут родители или опекуны правонарушителя.</w:t>
      </w:r>
    </w:p>
    <w:p w:rsidR="00596DF5" w:rsidRPr="00596DF5" w:rsidRDefault="00596DF5" w:rsidP="00596DF5">
      <w:pPr>
        <w:spacing w:line="330" w:lineRule="atLeast"/>
        <w:ind w:firstLine="284"/>
        <w:textAlignment w:val="baseline"/>
        <w:rPr>
          <w:rFonts w:ascii="Myriad Pro Regular" w:hAnsi="Myriad Pro Regular"/>
          <w:sz w:val="22"/>
          <w:szCs w:val="22"/>
        </w:rPr>
      </w:pPr>
      <w:r w:rsidRPr="00596DF5">
        <w:rPr>
          <w:rFonts w:ascii="Myriad Pro Regular" w:hAnsi="Myriad Pro Regular"/>
          <w:sz w:val="22"/>
          <w:szCs w:val="22"/>
        </w:rPr>
        <w:t>Всего статья разбита на четыре части:</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В первой части внимание уделяется незаконному обороту наркотических веществ. Наказание: лишение свободы от 4 до 8 лет.</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lastRenderedPageBreak/>
        <w:t>Во второй части рассматривается распространение наркотиков в общественных местах, с использованием СМИ (социальные сети в том числе). Наказание: лишение свободы от 5 до 12 лет. Дополнительные санкции: штраф до 500 тыс. рублей.</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В третьей части ответственности подлежат ОПГ, сбыт наркотиков в крупных размерах (кокаин, морфин до 1 г). Наказание: лишение свободы на срок от 8 до 15 лет. Дополнительные санкции: штраф до 500 тыс. рублей.</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В четвертой части ответственности подлежат люди, использующие свое служебное положение, сбыт в особо крупных размерах (кокаин, морфин больше 1 г). Наказание: лишение свободы на срок от 10 до 20 лет. Дополнительные санкции: штраф до 1 млн. рублей, лишение прав занимать служебные должности.</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В качестве смягчающих обстоятельств суд признает полное признание своей вины подсудимым, раскаяние в содеянном, помощь расследованию преступления, уличение и уголовное преследование соучастников или ОПГ.</w:t>
      </w:r>
    </w:p>
    <w:p w:rsidR="00596DF5" w:rsidRPr="00596DF5" w:rsidRDefault="00596DF5" w:rsidP="00596DF5">
      <w:pPr>
        <w:jc w:val="center"/>
        <w:textAlignment w:val="baseline"/>
        <w:outlineLvl w:val="2"/>
        <w:rPr>
          <w:rFonts w:ascii="Myriad Pro Regular" w:hAnsi="Myriad Pro Regular"/>
          <w:sz w:val="22"/>
          <w:szCs w:val="22"/>
        </w:rPr>
      </w:pPr>
      <w:r w:rsidRPr="00596DF5">
        <w:rPr>
          <w:rFonts w:ascii="Myriad Pro Regular" w:hAnsi="Myriad Pro Regular"/>
          <w:sz w:val="22"/>
          <w:szCs w:val="22"/>
        </w:rPr>
        <w:t>Проблемы нового времени</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Благодаря криптовалюте наркоторговцы перешли на незаметные методы распространения без контакта с конечным потребителем. Крупнейшие банды используют как новейшие технологии, так и проверенные методы маскировки: удостоверения силовых структур, подкуп чиновников, изменение химического состава наркотиков. По словам главы МВД Владимира Колокольцева, сотрудники осведомлены о новых методах реализации и уже готовы им противостоять.</w:t>
      </w:r>
    </w:p>
    <w:p w:rsidR="00596DF5" w:rsidRPr="00596DF5" w:rsidRDefault="00596DF5" w:rsidP="00596DF5">
      <w:pPr>
        <w:spacing w:line="330" w:lineRule="atLeast"/>
        <w:ind w:firstLine="284"/>
        <w:jc w:val="both"/>
        <w:textAlignment w:val="baseline"/>
        <w:rPr>
          <w:rFonts w:ascii="Myriad Pro Regular" w:hAnsi="Myriad Pro Regular"/>
          <w:sz w:val="22"/>
          <w:szCs w:val="22"/>
        </w:rPr>
      </w:pPr>
      <w:r w:rsidRPr="00596DF5">
        <w:rPr>
          <w:rFonts w:ascii="Myriad Pro Regular" w:hAnsi="Myriad Pro Regular"/>
          <w:sz w:val="22"/>
          <w:szCs w:val="22"/>
        </w:rPr>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карается в соответствии с законом КоАП РФ Статья 6.13.</w:t>
      </w:r>
    </w:p>
    <w:p w:rsidR="00596DF5" w:rsidRDefault="00596DF5" w:rsidP="00596DF5">
      <w:pPr>
        <w:jc w:val="center"/>
      </w:pPr>
    </w:p>
    <w:p w:rsidR="00596DF5" w:rsidRDefault="00596DF5" w:rsidP="00596DF5">
      <w:pPr>
        <w:jc w:val="center"/>
      </w:pPr>
    </w:p>
    <w:p w:rsidR="00596DF5" w:rsidRDefault="00596DF5" w:rsidP="00596DF5">
      <w:pPr>
        <w:jc w:val="center"/>
        <w:rPr>
          <w:rStyle w:val="ab"/>
          <w:b w:val="0"/>
          <w:bCs w:val="0"/>
        </w:rPr>
      </w:pPr>
      <w:r>
        <w:rPr>
          <w:noProof/>
        </w:rPr>
        <w:drawing>
          <wp:inline distT="0" distB="0" distL="0" distR="0" wp14:anchorId="1DE2765E" wp14:editId="13E3A574">
            <wp:extent cx="2981325" cy="1905000"/>
            <wp:effectExtent l="0" t="0" r="9525" b="0"/>
            <wp:docPr id="11" name="Рисунок 11" descr="C:\Users\Пользователь\Desktop\img8otvetstven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8otvetstvennost.jpg"/>
                    <pic:cNvPicPr>
                      <a:picLocks noChangeAspect="1" noChangeArrowheads="1"/>
                    </pic:cNvPicPr>
                  </pic:nvPicPr>
                  <pic:blipFill>
                    <a:blip r:embed="rId19"/>
                    <a:srcRect/>
                    <a:stretch>
                      <a:fillRect/>
                    </a:stretch>
                  </pic:blipFill>
                  <pic:spPr bwMode="auto">
                    <a:xfrm>
                      <a:off x="0" y="0"/>
                      <a:ext cx="2982250" cy="1905591"/>
                    </a:xfrm>
                    <a:prstGeom prst="rect">
                      <a:avLst/>
                    </a:prstGeom>
                    <a:noFill/>
                    <a:ln w="9525">
                      <a:noFill/>
                      <a:miter lim="800000"/>
                      <a:headEnd/>
                      <a:tailEnd/>
                    </a:ln>
                  </pic:spPr>
                </pic:pic>
              </a:graphicData>
            </a:graphic>
          </wp:inline>
        </w:drawing>
      </w:r>
    </w:p>
    <w:p w:rsidR="00596DF5" w:rsidRDefault="00596DF5" w:rsidP="00596DF5">
      <w:pPr>
        <w:jc w:val="center"/>
        <w:rPr>
          <w:rStyle w:val="ab"/>
          <w:b w:val="0"/>
          <w:bCs w:val="0"/>
        </w:rPr>
      </w:pPr>
    </w:p>
    <w:p w:rsidR="00596DF5" w:rsidRPr="00596DF5" w:rsidRDefault="00596DF5" w:rsidP="00596DF5">
      <w:pPr>
        <w:jc w:val="center"/>
        <w:rPr>
          <w:rStyle w:val="ab"/>
          <w:b w:val="0"/>
          <w:bCs w:val="0"/>
        </w:rPr>
      </w:pP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Самарской области</w:t>
      </w:r>
      <w:r w:rsidRPr="00EB54CA">
        <w:rPr>
          <w:i/>
          <w:sz w:val="20"/>
          <w:szCs w:val="20"/>
        </w:rPr>
        <w:t>.</w:t>
      </w: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jc w:val="center"/>
        <w:rPr>
          <w:sz w:val="20"/>
          <w:szCs w:val="20"/>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ind w:firstLine="284"/>
        <w:jc w:val="center"/>
        <w:rPr>
          <w:sz w:val="20"/>
          <w:szCs w:val="20"/>
        </w:rPr>
      </w:pPr>
      <w:r w:rsidRPr="00EB54CA">
        <w:rPr>
          <w:sz w:val="20"/>
          <w:szCs w:val="20"/>
        </w:rPr>
        <w:t>Газета выпускается не реже одного раза в месяц.</w:t>
      </w:r>
    </w:p>
    <w:p w:rsidR="00596DF5" w:rsidRPr="00EB54CA" w:rsidRDefault="00596DF5" w:rsidP="00596DF5">
      <w:pPr>
        <w:pBdr>
          <w:top w:val="thinThickSmallGap" w:sz="24" w:space="5" w:color="auto"/>
          <w:left w:val="thinThickSmallGap" w:sz="24" w:space="0" w:color="auto"/>
          <w:bottom w:val="thickThinSmallGap" w:sz="24" w:space="3" w:color="auto"/>
          <w:right w:val="thickThinSmallGap" w:sz="24" w:space="13" w:color="auto"/>
        </w:pBdr>
        <w:ind w:firstLine="284"/>
        <w:jc w:val="center"/>
        <w:rPr>
          <w:sz w:val="20"/>
          <w:szCs w:val="20"/>
        </w:rPr>
      </w:pPr>
      <w:r w:rsidRPr="00EB54CA">
        <w:rPr>
          <w:sz w:val="20"/>
          <w:szCs w:val="20"/>
        </w:rPr>
        <w:t xml:space="preserve"> Газета распространяется бесплатно.</w:t>
      </w:r>
    </w:p>
    <w:p w:rsidR="00596DF5" w:rsidRPr="00596DF5" w:rsidRDefault="00596DF5" w:rsidP="00596DF5">
      <w:pPr>
        <w:pBdr>
          <w:top w:val="thinThickSmallGap" w:sz="24" w:space="5" w:color="auto"/>
          <w:left w:val="thinThickSmallGap" w:sz="24" w:space="0" w:color="auto"/>
          <w:bottom w:val="thickThinSmallGap" w:sz="24" w:space="3" w:color="auto"/>
          <w:right w:val="thickThinSmallGap" w:sz="24" w:space="13" w:color="auto"/>
        </w:pBdr>
        <w:ind w:firstLine="284"/>
        <w:jc w:val="center"/>
        <w:rPr>
          <w:b/>
          <w:sz w:val="20"/>
          <w:szCs w:val="20"/>
        </w:rPr>
        <w:sectPr w:rsidR="00596DF5" w:rsidRPr="00596DF5" w:rsidSect="00F41831">
          <w:type w:val="nextColumn"/>
          <w:pgSz w:w="11907" w:h="16840" w:code="9"/>
          <w:pgMar w:top="737" w:right="851" w:bottom="737" w:left="1134" w:header="709" w:footer="709" w:gutter="0"/>
          <w:cols w:space="708"/>
          <w:docGrid w:linePitch="360"/>
        </w:sectPr>
      </w:pPr>
      <w:r>
        <w:rPr>
          <w:rFonts w:asciiTheme="minorHAnsi" w:hAnsiTheme="minorHAnsi" w:cstheme="minorBidi"/>
          <w:noProof/>
        </w:rPr>
        <mc:AlternateContent>
          <mc:Choice Requires="wps">
            <w:drawing>
              <wp:anchor distT="4294967289" distB="4294967289" distL="114300" distR="114300" simplePos="0" relativeHeight="251666432" behindDoc="0" locked="0" layoutInCell="1" allowOverlap="1" wp14:anchorId="781ED928" wp14:editId="527DBE74">
                <wp:simplePos x="0" y="0"/>
                <wp:positionH relativeFrom="column">
                  <wp:posOffset>7116445</wp:posOffset>
                </wp:positionH>
                <wp:positionV relativeFrom="paragraph">
                  <wp:posOffset>6551930</wp:posOffset>
                </wp:positionV>
                <wp:extent cx="600075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560.35pt;margin-top:515.9pt;width:472.5pt;height:0;z-index:2516664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bwTgIAAFc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" strokecolor="#0070c0" strokeweight="1.25pt"/>
            </w:pict>
          </mc:Fallback>
        </mc:AlternateContent>
      </w:r>
      <w:r>
        <w:rPr>
          <w:b/>
          <w:sz w:val="20"/>
          <w:szCs w:val="20"/>
        </w:rPr>
        <w:t>Тираж  50 эк</w:t>
      </w:r>
      <w:r>
        <w:rPr>
          <w:b/>
          <w:sz w:val="20"/>
          <w:szCs w:val="20"/>
        </w:rPr>
        <w:t>з.</w:t>
      </w:r>
    </w:p>
    <w:p w:rsidR="00596DF5" w:rsidRDefault="00596DF5" w:rsidP="00596DF5"/>
    <w:sectPr w:rsidR="00596DF5" w:rsidSect="00F41831">
      <w:type w:val="nextColumn"/>
      <w:pgSz w:w="11907" w:h="16840" w:code="9"/>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62" w:rsidRDefault="00DE1362" w:rsidP="00374EB8">
      <w:r>
        <w:separator/>
      </w:r>
    </w:p>
  </w:endnote>
  <w:endnote w:type="continuationSeparator" w:id="0">
    <w:p w:rsidR="00DE1362" w:rsidRDefault="00DE1362"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 Pro 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20501"/>
      <w:docPartObj>
        <w:docPartGallery w:val="Page Numbers (Bottom of Page)"/>
        <w:docPartUnique/>
      </w:docPartObj>
    </w:sdtPr>
    <w:sdtEndPr/>
    <w:sdtContent>
      <w:p w:rsidR="00E04BB1" w:rsidRDefault="00E04BB1">
        <w:pPr>
          <w:pStyle w:val="a7"/>
          <w:jc w:val="center"/>
        </w:pPr>
        <w:r>
          <w:fldChar w:fldCharType="begin"/>
        </w:r>
        <w:r>
          <w:instrText>PAGE   \* MERGEFORMAT</w:instrText>
        </w:r>
        <w:r>
          <w:fldChar w:fldCharType="separate"/>
        </w:r>
        <w:r w:rsidR="001419EF">
          <w:rPr>
            <w:noProof/>
          </w:rPr>
          <w:t>16</w:t>
        </w:r>
        <w:r>
          <w:fldChar w:fldCharType="end"/>
        </w:r>
      </w:p>
    </w:sdtContent>
  </w:sdt>
  <w:p w:rsidR="00E04BB1" w:rsidRDefault="00E04B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62" w:rsidRDefault="00DE1362" w:rsidP="00374EB8">
      <w:r>
        <w:separator/>
      </w:r>
    </w:p>
  </w:footnote>
  <w:footnote w:type="continuationSeparator" w:id="0">
    <w:p w:rsidR="00DE1362" w:rsidRDefault="00DE1362"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E6"/>
    <w:multiLevelType w:val="multilevel"/>
    <w:tmpl w:val="73B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0BC7"/>
    <w:multiLevelType w:val="multilevel"/>
    <w:tmpl w:val="17D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C1710"/>
    <w:multiLevelType w:val="multilevel"/>
    <w:tmpl w:val="FA3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E2747"/>
    <w:multiLevelType w:val="multilevel"/>
    <w:tmpl w:val="F41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D434D"/>
    <w:multiLevelType w:val="multilevel"/>
    <w:tmpl w:val="5838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A7ED0"/>
    <w:multiLevelType w:val="multilevel"/>
    <w:tmpl w:val="8322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02910"/>
    <w:multiLevelType w:val="multilevel"/>
    <w:tmpl w:val="F34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66A73"/>
    <w:multiLevelType w:val="multilevel"/>
    <w:tmpl w:val="151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715F1"/>
    <w:multiLevelType w:val="singleLevel"/>
    <w:tmpl w:val="EBB07A40"/>
    <w:lvl w:ilvl="0">
      <w:numFmt w:val="bullet"/>
      <w:lvlText w:val="-"/>
      <w:lvlJc w:val="left"/>
      <w:pPr>
        <w:tabs>
          <w:tab w:val="num" w:pos="1070"/>
        </w:tabs>
        <w:ind w:left="1070" w:hanging="360"/>
      </w:pPr>
      <w:rPr>
        <w:rFonts w:hint="default"/>
      </w:rPr>
    </w:lvl>
  </w:abstractNum>
  <w:abstractNum w:abstractNumId="9">
    <w:nsid w:val="1D9755FF"/>
    <w:multiLevelType w:val="hybridMultilevel"/>
    <w:tmpl w:val="C16CCA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73CF6"/>
    <w:multiLevelType w:val="multilevel"/>
    <w:tmpl w:val="E412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610B6"/>
    <w:multiLevelType w:val="hybridMultilevel"/>
    <w:tmpl w:val="DFB2697E"/>
    <w:lvl w:ilvl="0" w:tplc="426453EC">
      <w:start w:val="7"/>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2">
    <w:nsid w:val="44E375B5"/>
    <w:multiLevelType w:val="hybridMultilevel"/>
    <w:tmpl w:val="8826B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0861A1"/>
    <w:multiLevelType w:val="multilevel"/>
    <w:tmpl w:val="39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030C1D"/>
    <w:multiLevelType w:val="hybridMultilevel"/>
    <w:tmpl w:val="57F60E12"/>
    <w:lvl w:ilvl="0" w:tplc="1CD8FE38">
      <w:start w:val="1"/>
      <w:numFmt w:val="decimal"/>
      <w:lvlText w:val="%1."/>
      <w:lvlJc w:val="left"/>
      <w:pPr>
        <w:ind w:left="121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75403D2"/>
    <w:multiLevelType w:val="multilevel"/>
    <w:tmpl w:val="7C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B34EB5"/>
    <w:multiLevelType w:val="hybridMultilevel"/>
    <w:tmpl w:val="111A77EE"/>
    <w:lvl w:ilvl="0" w:tplc="B828855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631326DA"/>
    <w:multiLevelType w:val="multilevel"/>
    <w:tmpl w:val="8A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E1F93"/>
    <w:multiLevelType w:val="multilevel"/>
    <w:tmpl w:val="291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1">
    <w:nsid w:val="6AAD2DCC"/>
    <w:multiLevelType w:val="multilevel"/>
    <w:tmpl w:val="2F1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2C7A71"/>
    <w:multiLevelType w:val="hybridMultilevel"/>
    <w:tmpl w:val="D8363D10"/>
    <w:lvl w:ilvl="0" w:tplc="D16EEF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A07301"/>
    <w:multiLevelType w:val="multilevel"/>
    <w:tmpl w:val="94F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3D2D6D"/>
    <w:multiLevelType w:val="multilevel"/>
    <w:tmpl w:val="BF8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62F29"/>
    <w:multiLevelType w:val="multilevel"/>
    <w:tmpl w:val="FEB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25"/>
  </w:num>
  <w:num w:numId="6">
    <w:abstractNumId w:val="16"/>
  </w:num>
  <w:num w:numId="7">
    <w:abstractNumId w:val="1"/>
  </w:num>
  <w:num w:numId="8">
    <w:abstractNumId w:val="21"/>
  </w:num>
  <w:num w:numId="9">
    <w:abstractNumId w:val="3"/>
  </w:num>
  <w:num w:numId="10">
    <w:abstractNumId w:val="2"/>
  </w:num>
  <w:num w:numId="11">
    <w:abstractNumId w:val="24"/>
  </w:num>
  <w:num w:numId="12">
    <w:abstractNumId w:val="19"/>
  </w:num>
  <w:num w:numId="13">
    <w:abstractNumId w:val="6"/>
  </w:num>
  <w:num w:numId="14">
    <w:abstractNumId w:val="7"/>
  </w:num>
  <w:num w:numId="15">
    <w:abstractNumId w:val="0"/>
  </w:num>
  <w:num w:numId="16">
    <w:abstractNumId w:val="13"/>
  </w:num>
  <w:num w:numId="17">
    <w:abstractNumId w:val="14"/>
  </w:num>
  <w:num w:numId="18">
    <w:abstractNumId w:val="15"/>
  </w:num>
  <w:num w:numId="19">
    <w:abstractNumId w:val="22"/>
  </w:num>
  <w:num w:numId="20">
    <w:abstractNumId w:val="11"/>
  </w:num>
  <w:num w:numId="21">
    <w:abstractNumId w:val="9"/>
  </w:num>
  <w:num w:numId="22">
    <w:abstractNumId w:val="8"/>
  </w:num>
  <w:num w:numId="23">
    <w:abstractNumId w:val="23"/>
  </w:num>
  <w:num w:numId="24">
    <w:abstractNumId w:val="5"/>
  </w:num>
  <w:num w:numId="2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301F0"/>
    <w:rsid w:val="00037C2E"/>
    <w:rsid w:val="00046C6A"/>
    <w:rsid w:val="000959D9"/>
    <w:rsid w:val="000A2469"/>
    <w:rsid w:val="000E5CF9"/>
    <w:rsid w:val="000F41D9"/>
    <w:rsid w:val="00120771"/>
    <w:rsid w:val="001419EF"/>
    <w:rsid w:val="00155CEF"/>
    <w:rsid w:val="001634B4"/>
    <w:rsid w:val="00164E5A"/>
    <w:rsid w:val="001705C2"/>
    <w:rsid w:val="00170A0D"/>
    <w:rsid w:val="0017221F"/>
    <w:rsid w:val="00187971"/>
    <w:rsid w:val="001B274B"/>
    <w:rsid w:val="001F7BD3"/>
    <w:rsid w:val="00211006"/>
    <w:rsid w:val="002132E6"/>
    <w:rsid w:val="002644C1"/>
    <w:rsid w:val="00264FDB"/>
    <w:rsid w:val="00276CB0"/>
    <w:rsid w:val="002C00BF"/>
    <w:rsid w:val="002C087E"/>
    <w:rsid w:val="002E2E9F"/>
    <w:rsid w:val="0035559D"/>
    <w:rsid w:val="00374EB8"/>
    <w:rsid w:val="003A19C0"/>
    <w:rsid w:val="0041083C"/>
    <w:rsid w:val="00411DE1"/>
    <w:rsid w:val="00417CE5"/>
    <w:rsid w:val="00422648"/>
    <w:rsid w:val="00424EAF"/>
    <w:rsid w:val="00441E35"/>
    <w:rsid w:val="004709E4"/>
    <w:rsid w:val="00476717"/>
    <w:rsid w:val="004A2322"/>
    <w:rsid w:val="004E074D"/>
    <w:rsid w:val="00512FE8"/>
    <w:rsid w:val="005204F9"/>
    <w:rsid w:val="00544310"/>
    <w:rsid w:val="00553CC9"/>
    <w:rsid w:val="00570355"/>
    <w:rsid w:val="005721F7"/>
    <w:rsid w:val="00596DF5"/>
    <w:rsid w:val="005A149E"/>
    <w:rsid w:val="005A1AC9"/>
    <w:rsid w:val="005C244A"/>
    <w:rsid w:val="005F467E"/>
    <w:rsid w:val="00602BB8"/>
    <w:rsid w:val="00636F7D"/>
    <w:rsid w:val="00640476"/>
    <w:rsid w:val="00653500"/>
    <w:rsid w:val="006778F7"/>
    <w:rsid w:val="006A181F"/>
    <w:rsid w:val="006E396D"/>
    <w:rsid w:val="00703B6B"/>
    <w:rsid w:val="007116DF"/>
    <w:rsid w:val="00770C69"/>
    <w:rsid w:val="007A39F9"/>
    <w:rsid w:val="007A583C"/>
    <w:rsid w:val="007E1E3D"/>
    <w:rsid w:val="00804AD9"/>
    <w:rsid w:val="00822C15"/>
    <w:rsid w:val="008245BC"/>
    <w:rsid w:val="008652AB"/>
    <w:rsid w:val="00893860"/>
    <w:rsid w:val="00896CE0"/>
    <w:rsid w:val="008A490C"/>
    <w:rsid w:val="008A73BF"/>
    <w:rsid w:val="008E41F1"/>
    <w:rsid w:val="008E48C7"/>
    <w:rsid w:val="00907E4D"/>
    <w:rsid w:val="00927827"/>
    <w:rsid w:val="009604E0"/>
    <w:rsid w:val="00974992"/>
    <w:rsid w:val="00986304"/>
    <w:rsid w:val="009946E3"/>
    <w:rsid w:val="009B0875"/>
    <w:rsid w:val="009B4A50"/>
    <w:rsid w:val="009B73D7"/>
    <w:rsid w:val="009B7AB4"/>
    <w:rsid w:val="009F2994"/>
    <w:rsid w:val="00A25245"/>
    <w:rsid w:val="00A46EDC"/>
    <w:rsid w:val="00A76C7D"/>
    <w:rsid w:val="00A8205A"/>
    <w:rsid w:val="00A8373C"/>
    <w:rsid w:val="00A91C45"/>
    <w:rsid w:val="00AB40CB"/>
    <w:rsid w:val="00AC210E"/>
    <w:rsid w:val="00AD15A7"/>
    <w:rsid w:val="00AF4A2A"/>
    <w:rsid w:val="00B17FA3"/>
    <w:rsid w:val="00B63CC1"/>
    <w:rsid w:val="00B71A14"/>
    <w:rsid w:val="00BD26A8"/>
    <w:rsid w:val="00BE603C"/>
    <w:rsid w:val="00C04F18"/>
    <w:rsid w:val="00C52F2C"/>
    <w:rsid w:val="00C67A7D"/>
    <w:rsid w:val="00C82E92"/>
    <w:rsid w:val="00CE7B68"/>
    <w:rsid w:val="00D209E0"/>
    <w:rsid w:val="00D35FB6"/>
    <w:rsid w:val="00D43225"/>
    <w:rsid w:val="00D43D62"/>
    <w:rsid w:val="00D80792"/>
    <w:rsid w:val="00DA5A55"/>
    <w:rsid w:val="00DE1362"/>
    <w:rsid w:val="00E01EC7"/>
    <w:rsid w:val="00E04BB1"/>
    <w:rsid w:val="00E34145"/>
    <w:rsid w:val="00E3473A"/>
    <w:rsid w:val="00E54C37"/>
    <w:rsid w:val="00E56A6C"/>
    <w:rsid w:val="00E634AF"/>
    <w:rsid w:val="00EB54CA"/>
    <w:rsid w:val="00EC23F6"/>
    <w:rsid w:val="00F06507"/>
    <w:rsid w:val="00F06F03"/>
    <w:rsid w:val="00F11487"/>
    <w:rsid w:val="00F17DFF"/>
    <w:rsid w:val="00F2790F"/>
    <w:rsid w:val="00F32AE5"/>
    <w:rsid w:val="00F34594"/>
    <w:rsid w:val="00F41831"/>
    <w:rsid w:val="00F70060"/>
    <w:rsid w:val="00F928E0"/>
    <w:rsid w:val="00FD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45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55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45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character" w:customStyle="1" w:styleId="30">
    <w:name w:val="Заголовок 3 Знак"/>
    <w:basedOn w:val="a0"/>
    <w:link w:val="3"/>
    <w:uiPriority w:val="9"/>
    <w:semiHidden/>
    <w:rsid w:val="00F34594"/>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3459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5559D"/>
    <w:rPr>
      <w:rFonts w:asciiTheme="majorHAnsi" w:eastAsiaTheme="majorEastAsia" w:hAnsiTheme="majorHAnsi" w:cstheme="majorBidi"/>
      <w:b/>
      <w:bCs/>
      <w:i/>
      <w:iCs/>
      <w:color w:val="4F81BD" w:themeColor="accent1"/>
      <w:sz w:val="24"/>
      <w:szCs w:val="24"/>
      <w:lang w:eastAsia="ru-RU"/>
    </w:rPr>
  </w:style>
  <w:style w:type="paragraph" w:styleId="ae">
    <w:name w:val="Body Text Indent"/>
    <w:basedOn w:val="a"/>
    <w:link w:val="af"/>
    <w:semiHidden/>
    <w:rsid w:val="009B73D7"/>
    <w:pPr>
      <w:ind w:firstLine="709"/>
      <w:jc w:val="both"/>
    </w:pPr>
    <w:rPr>
      <w:sz w:val="28"/>
    </w:rPr>
  </w:style>
  <w:style w:type="character" w:customStyle="1" w:styleId="af">
    <w:name w:val="Основной текст с отступом Знак"/>
    <w:basedOn w:val="a0"/>
    <w:link w:val="ae"/>
    <w:semiHidden/>
    <w:rsid w:val="009B73D7"/>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F41831"/>
    <w:pPr>
      <w:spacing w:after="120"/>
      <w:ind w:left="283"/>
    </w:pPr>
    <w:rPr>
      <w:sz w:val="16"/>
      <w:szCs w:val="16"/>
    </w:rPr>
  </w:style>
  <w:style w:type="character" w:customStyle="1" w:styleId="32">
    <w:name w:val="Основной текст с отступом 3 Знак"/>
    <w:basedOn w:val="a0"/>
    <w:link w:val="31"/>
    <w:uiPriority w:val="99"/>
    <w:semiHidden/>
    <w:rsid w:val="00F41831"/>
    <w:rPr>
      <w:rFonts w:ascii="Times New Roman" w:eastAsia="Times New Roman" w:hAnsi="Times New Roman" w:cs="Times New Roman"/>
      <w:sz w:val="16"/>
      <w:szCs w:val="16"/>
      <w:lang w:eastAsia="ru-RU"/>
    </w:rPr>
  </w:style>
  <w:style w:type="table" w:styleId="af0">
    <w:name w:val="Table Grid"/>
    <w:basedOn w:val="a1"/>
    <w:uiPriority w:val="59"/>
    <w:rsid w:val="002E2E9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45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55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459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paragraph" w:customStyle="1" w:styleId="ConsPlusNormal">
    <w:name w:val="ConsPlusNormal"/>
    <w:rsid w:val="003A19C0"/>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927827"/>
  </w:style>
  <w:style w:type="character" w:customStyle="1" w:styleId="30">
    <w:name w:val="Заголовок 3 Знак"/>
    <w:basedOn w:val="a0"/>
    <w:link w:val="3"/>
    <w:uiPriority w:val="9"/>
    <w:semiHidden/>
    <w:rsid w:val="00F34594"/>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3459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5559D"/>
    <w:rPr>
      <w:rFonts w:asciiTheme="majorHAnsi" w:eastAsiaTheme="majorEastAsia" w:hAnsiTheme="majorHAnsi" w:cstheme="majorBidi"/>
      <w:b/>
      <w:bCs/>
      <w:i/>
      <w:iCs/>
      <w:color w:val="4F81BD" w:themeColor="accent1"/>
      <w:sz w:val="24"/>
      <w:szCs w:val="24"/>
      <w:lang w:eastAsia="ru-RU"/>
    </w:rPr>
  </w:style>
  <w:style w:type="paragraph" w:styleId="ae">
    <w:name w:val="Body Text Indent"/>
    <w:basedOn w:val="a"/>
    <w:link w:val="af"/>
    <w:semiHidden/>
    <w:rsid w:val="009B73D7"/>
    <w:pPr>
      <w:ind w:firstLine="709"/>
      <w:jc w:val="both"/>
    </w:pPr>
    <w:rPr>
      <w:sz w:val="28"/>
    </w:rPr>
  </w:style>
  <w:style w:type="character" w:customStyle="1" w:styleId="af">
    <w:name w:val="Основной текст с отступом Знак"/>
    <w:basedOn w:val="a0"/>
    <w:link w:val="ae"/>
    <w:semiHidden/>
    <w:rsid w:val="009B73D7"/>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F41831"/>
    <w:pPr>
      <w:spacing w:after="120"/>
      <w:ind w:left="283"/>
    </w:pPr>
    <w:rPr>
      <w:sz w:val="16"/>
      <w:szCs w:val="16"/>
    </w:rPr>
  </w:style>
  <w:style w:type="character" w:customStyle="1" w:styleId="32">
    <w:name w:val="Основной текст с отступом 3 Знак"/>
    <w:basedOn w:val="a0"/>
    <w:link w:val="31"/>
    <w:uiPriority w:val="99"/>
    <w:semiHidden/>
    <w:rsid w:val="00F41831"/>
    <w:rPr>
      <w:rFonts w:ascii="Times New Roman" w:eastAsia="Times New Roman" w:hAnsi="Times New Roman" w:cs="Times New Roman"/>
      <w:sz w:val="16"/>
      <w:szCs w:val="16"/>
      <w:lang w:eastAsia="ru-RU"/>
    </w:rPr>
  </w:style>
  <w:style w:type="table" w:styleId="af0">
    <w:name w:val="Table Grid"/>
    <w:basedOn w:val="a1"/>
    <w:uiPriority w:val="59"/>
    <w:rsid w:val="002E2E9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536">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56069797">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88447713">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pr.samara@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5F0C46-12B8-46E6-B2AA-5B279F17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6791</Words>
  <Characters>38714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84</cp:revision>
  <cp:lastPrinted>2020-01-13T08:23:00Z</cp:lastPrinted>
  <dcterms:created xsi:type="dcterms:W3CDTF">2018-11-21T10:21:00Z</dcterms:created>
  <dcterms:modified xsi:type="dcterms:W3CDTF">2020-01-15T04:31:00Z</dcterms:modified>
</cp:coreProperties>
</file>