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25459E" w:rsidP="00FB5A9A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FB5A9A"/>
        </w:tc>
        <w:tc>
          <w:tcPr>
            <w:tcW w:w="3168" w:type="dxa"/>
          </w:tcPr>
          <w:p w:rsidR="00896CE0" w:rsidRDefault="00896CE0" w:rsidP="00FB5A9A">
            <w:r>
              <w:rPr>
                <w:noProof/>
              </w:rPr>
              <w:drawing>
                <wp:inline distT="0" distB="0" distL="0" distR="0" wp14:anchorId="109DDC8C" wp14:editId="13229744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FB5A9A">
            <w:r>
              <w:t>Газета Администрации сельского поселения Черновка</w:t>
            </w:r>
          </w:p>
          <w:p w:rsidR="00896CE0" w:rsidRDefault="00896CE0" w:rsidP="00FB5A9A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1E45C8">
              <w:rPr>
                <w:b/>
              </w:rPr>
              <w:t xml:space="preserve">9 </w:t>
            </w:r>
            <w:r w:rsidR="008652AB">
              <w:rPr>
                <w:b/>
              </w:rPr>
              <w:t>(2</w:t>
            </w:r>
            <w:r w:rsidR="001E45C8">
              <w:rPr>
                <w:b/>
              </w:rPr>
              <w:t>52</w:t>
            </w:r>
            <w:r w:rsidR="008652AB">
              <w:rPr>
                <w:b/>
              </w:rPr>
              <w:t>)</w:t>
            </w:r>
          </w:p>
          <w:p w:rsidR="00896CE0" w:rsidRPr="00B71A14" w:rsidRDefault="00C66A9A" w:rsidP="00F17DFF">
            <w:pPr>
              <w:rPr>
                <w:b/>
              </w:rPr>
            </w:pPr>
            <w:r>
              <w:rPr>
                <w:b/>
              </w:rPr>
              <w:t>12 февраля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C66A9A" w:rsidRPr="00C66A9A" w:rsidRDefault="00E23DDB" w:rsidP="00C66A9A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ОФИЦИАЛЬНОЕ ОПУБЛИКОВАНИЕ</w:t>
      </w:r>
    </w:p>
    <w:p w:rsidR="00C66A9A" w:rsidRPr="00C66A9A" w:rsidRDefault="00C66A9A" w:rsidP="00C66A9A">
      <w:pPr>
        <w:jc w:val="center"/>
        <w:rPr>
          <w:b/>
        </w:rPr>
      </w:pPr>
    </w:p>
    <w:p w:rsidR="00C66A9A" w:rsidRPr="00C66A9A" w:rsidRDefault="00C66A9A" w:rsidP="00C66A9A">
      <w:pPr>
        <w:jc w:val="center"/>
        <w:rPr>
          <w:b/>
        </w:rPr>
      </w:pPr>
      <w:r w:rsidRPr="00C66A9A">
        <w:rPr>
          <w:b/>
        </w:rPr>
        <w:t>РЕШЕНИЕ</w:t>
      </w:r>
    </w:p>
    <w:p w:rsidR="00C66A9A" w:rsidRPr="00C66A9A" w:rsidRDefault="00C66A9A" w:rsidP="00C66A9A">
      <w:pPr>
        <w:jc w:val="center"/>
        <w:rPr>
          <w:b/>
        </w:rPr>
      </w:pPr>
      <w:r w:rsidRPr="00C66A9A">
        <w:rPr>
          <w:b/>
        </w:rPr>
        <w:t>Собрания представителей сельского поселения Черновка</w:t>
      </w:r>
    </w:p>
    <w:p w:rsidR="00C66A9A" w:rsidRPr="00C66A9A" w:rsidRDefault="00C66A9A" w:rsidP="00C66A9A">
      <w:pPr>
        <w:jc w:val="center"/>
        <w:rPr>
          <w:b/>
        </w:rPr>
      </w:pPr>
    </w:p>
    <w:p w:rsidR="00C66A9A" w:rsidRPr="00C66A9A" w:rsidRDefault="00C66A9A" w:rsidP="00C66A9A">
      <w:pPr>
        <w:jc w:val="center"/>
        <w:rPr>
          <w:b/>
        </w:rPr>
      </w:pPr>
      <w:r w:rsidRPr="00C66A9A">
        <w:rPr>
          <w:b/>
        </w:rPr>
        <w:t xml:space="preserve">от 11 февраля 2020 года                                                                         </w:t>
      </w:r>
      <w:r>
        <w:rPr>
          <w:b/>
        </w:rPr>
        <w:t xml:space="preserve">                       </w:t>
      </w:r>
      <w:r w:rsidRPr="00C66A9A">
        <w:rPr>
          <w:b/>
        </w:rPr>
        <w:t xml:space="preserve">  № 101-2</w:t>
      </w:r>
    </w:p>
    <w:p w:rsidR="00C66A9A" w:rsidRPr="00C66A9A" w:rsidRDefault="00C66A9A" w:rsidP="00C66A9A">
      <w:pPr>
        <w:spacing w:line="200" w:lineRule="atLeast"/>
        <w:jc w:val="right"/>
        <w:rPr>
          <w:sz w:val="22"/>
          <w:szCs w:val="22"/>
        </w:rPr>
      </w:pPr>
      <w:r w:rsidRPr="00C66A9A">
        <w:rPr>
          <w:sz w:val="22"/>
          <w:szCs w:val="22"/>
        </w:rPr>
        <w:t>Принято</w:t>
      </w:r>
    </w:p>
    <w:p w:rsidR="00C66A9A" w:rsidRPr="00C66A9A" w:rsidRDefault="00C66A9A" w:rsidP="00C66A9A">
      <w:pPr>
        <w:spacing w:line="200" w:lineRule="atLeast"/>
        <w:jc w:val="right"/>
        <w:rPr>
          <w:sz w:val="22"/>
          <w:szCs w:val="22"/>
        </w:rPr>
      </w:pPr>
      <w:r w:rsidRPr="00C66A9A">
        <w:rPr>
          <w:sz w:val="22"/>
          <w:szCs w:val="22"/>
        </w:rPr>
        <w:t>Собранием представителей</w:t>
      </w:r>
    </w:p>
    <w:p w:rsidR="00C66A9A" w:rsidRPr="00C66A9A" w:rsidRDefault="00C66A9A" w:rsidP="00C66A9A">
      <w:pPr>
        <w:spacing w:line="200" w:lineRule="atLeast"/>
        <w:jc w:val="right"/>
        <w:rPr>
          <w:sz w:val="22"/>
          <w:szCs w:val="22"/>
        </w:rPr>
      </w:pPr>
      <w:r w:rsidRPr="00C66A9A">
        <w:rPr>
          <w:sz w:val="22"/>
          <w:szCs w:val="22"/>
        </w:rPr>
        <w:t>сельского поселения Черновка</w:t>
      </w:r>
    </w:p>
    <w:p w:rsidR="00C66A9A" w:rsidRPr="00C66A9A" w:rsidRDefault="00C66A9A" w:rsidP="00C66A9A">
      <w:pPr>
        <w:spacing w:line="200" w:lineRule="atLeast"/>
        <w:jc w:val="right"/>
        <w:rPr>
          <w:sz w:val="22"/>
          <w:szCs w:val="22"/>
        </w:rPr>
      </w:pPr>
      <w:r w:rsidRPr="00C66A9A">
        <w:rPr>
          <w:sz w:val="22"/>
          <w:szCs w:val="22"/>
        </w:rPr>
        <w:t xml:space="preserve">11.02.2020 года </w:t>
      </w:r>
    </w:p>
    <w:p w:rsidR="00C66A9A" w:rsidRPr="00C66A9A" w:rsidRDefault="00C66A9A" w:rsidP="00C66A9A">
      <w:pPr>
        <w:spacing w:line="200" w:lineRule="atLeast"/>
        <w:jc w:val="right"/>
        <w:rPr>
          <w:sz w:val="22"/>
          <w:szCs w:val="22"/>
        </w:rPr>
      </w:pPr>
    </w:p>
    <w:p w:rsidR="00C66A9A" w:rsidRPr="00C66A9A" w:rsidRDefault="00C66A9A" w:rsidP="00C66A9A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C66A9A">
        <w:rPr>
          <w:b/>
        </w:rPr>
        <w:t>О внесении  изменений  в  решение  Собрания представителей  сельского</w:t>
      </w:r>
    </w:p>
    <w:p w:rsidR="00C66A9A" w:rsidRPr="00C66A9A" w:rsidRDefault="00C66A9A" w:rsidP="00C66A9A">
      <w:pPr>
        <w:widowControl w:val="0"/>
        <w:autoSpaceDE w:val="0"/>
        <w:autoSpaceDN w:val="0"/>
        <w:spacing w:line="276" w:lineRule="auto"/>
        <w:ind w:left="-142"/>
        <w:jc w:val="center"/>
        <w:rPr>
          <w:b/>
        </w:rPr>
      </w:pPr>
      <w:r w:rsidRPr="00C66A9A">
        <w:rPr>
          <w:b/>
        </w:rPr>
        <w:t>поселения  от  29.12.2015   № 8-5  «О порядке    участия сельского поселения Черновка муниципального района Кинель-Ч</w:t>
      </w:r>
      <w:r>
        <w:rPr>
          <w:b/>
        </w:rPr>
        <w:t xml:space="preserve">еркасский Самарской области  </w:t>
      </w:r>
      <w:r w:rsidRPr="00C66A9A">
        <w:rPr>
          <w:b/>
        </w:rPr>
        <w:t>межмуниципальном сотрудничестве»</w:t>
      </w:r>
    </w:p>
    <w:p w:rsidR="00C66A9A" w:rsidRPr="00C66A9A" w:rsidRDefault="00C66A9A" w:rsidP="00C66A9A">
      <w:pPr>
        <w:widowControl w:val="0"/>
        <w:autoSpaceDE w:val="0"/>
        <w:autoSpaceDN w:val="0"/>
        <w:spacing w:line="360" w:lineRule="auto"/>
        <w:ind w:firstLine="540"/>
        <w:jc w:val="both"/>
      </w:pPr>
      <w:r w:rsidRPr="00C66A9A">
        <w:t xml:space="preserve">В соответствии с Федеральным </w:t>
      </w:r>
      <w:hyperlink r:id="rId10" w:history="1">
        <w:r w:rsidRPr="00C66A9A">
          <w:rPr>
            <w:color w:val="0000FF"/>
            <w:u w:val="single"/>
          </w:rPr>
          <w:t>законом</w:t>
        </w:r>
      </w:hyperlink>
      <w:r w:rsidRPr="00C66A9A"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C66A9A">
          <w:rPr>
            <w:color w:val="0000FF"/>
            <w:u w:val="single"/>
          </w:rPr>
          <w:t>Уставом</w:t>
        </w:r>
      </w:hyperlink>
      <w:r w:rsidRPr="00C66A9A">
        <w:rPr>
          <w:rFonts w:ascii="Calibri" w:hAnsi="Calibri" w:cs="Calibri"/>
        </w:rPr>
        <w:t xml:space="preserve"> </w:t>
      </w:r>
      <w:r w:rsidRPr="00C66A9A">
        <w:t>сельского поселения Черновка муниципального района Кинель-Черкасский Самарской области Собрание представителей сельского поселения Черновка муниципального района Кинель-Черкасский Самарской области,</w:t>
      </w:r>
    </w:p>
    <w:p w:rsidR="00C66A9A" w:rsidRPr="00C66A9A" w:rsidRDefault="00C66A9A" w:rsidP="00C66A9A">
      <w:pPr>
        <w:widowControl w:val="0"/>
        <w:autoSpaceDE w:val="0"/>
        <w:autoSpaceDN w:val="0"/>
        <w:spacing w:line="360" w:lineRule="auto"/>
        <w:ind w:firstLine="540"/>
        <w:jc w:val="both"/>
      </w:pPr>
      <w:r w:rsidRPr="00C66A9A">
        <w:t xml:space="preserve">                         РЕШИЛО:                 </w:t>
      </w:r>
    </w:p>
    <w:p w:rsidR="00C66A9A" w:rsidRPr="00C66A9A" w:rsidRDefault="00C66A9A" w:rsidP="00C66A9A">
      <w:pPr>
        <w:widowControl w:val="0"/>
        <w:autoSpaceDE w:val="0"/>
        <w:autoSpaceDN w:val="0"/>
        <w:spacing w:line="276" w:lineRule="auto"/>
        <w:ind w:firstLine="540"/>
        <w:jc w:val="both"/>
      </w:pPr>
      <w:r w:rsidRPr="00C66A9A">
        <w:t>1. Внести в решение Собрания представителей сельского поселения Черновка  от 29.12.2015  № 8-5 «О порядке участия сельского поселения Черновка  муниципального района Кинель-Черкасский Самарской области   в межмуниципальном сотрудничестве», следующее изменение:</w:t>
      </w:r>
    </w:p>
    <w:p w:rsidR="00C66A9A" w:rsidRPr="00C66A9A" w:rsidRDefault="00C66A9A" w:rsidP="00C66A9A">
      <w:pPr>
        <w:widowControl w:val="0"/>
        <w:autoSpaceDE w:val="0"/>
        <w:autoSpaceDN w:val="0"/>
        <w:spacing w:before="220" w:line="276" w:lineRule="auto"/>
        <w:ind w:firstLine="540"/>
        <w:jc w:val="both"/>
      </w:pPr>
      <w:r w:rsidRPr="00C66A9A">
        <w:t>1.1. Пункт 3.2. Порядка участия сельского поселения Черновка муниципального района Кинель-Черкасский Самарской области в межмуниципальном сотрудничестве, изложить в следующей редакции:</w:t>
      </w:r>
    </w:p>
    <w:p w:rsidR="00C66A9A" w:rsidRPr="00C66A9A" w:rsidRDefault="00C66A9A" w:rsidP="00C66A9A">
      <w:pPr>
        <w:spacing w:line="276" w:lineRule="auto"/>
        <w:jc w:val="both"/>
      </w:pPr>
      <w:r w:rsidRPr="00C66A9A">
        <w:t xml:space="preserve">«3.2. Учреждение межмуниципального хозяйственного общества осуществляется в форме </w:t>
      </w:r>
      <w:r w:rsidRPr="00C66A9A">
        <w:rPr>
          <w:color w:val="000000"/>
        </w:rPr>
        <w:t>непубличного</w:t>
      </w:r>
      <w:r w:rsidRPr="00C66A9A">
        <w:t xml:space="preserve"> акционерного общества и общества с ограниченной ответственностью».</w:t>
      </w:r>
    </w:p>
    <w:p w:rsidR="00C66A9A" w:rsidRPr="00C66A9A" w:rsidRDefault="00C66A9A" w:rsidP="00C66A9A">
      <w:pPr>
        <w:spacing w:line="276" w:lineRule="auto"/>
        <w:ind w:firstLine="708"/>
        <w:jc w:val="both"/>
      </w:pPr>
    </w:p>
    <w:p w:rsidR="00C66A9A" w:rsidRPr="00C66A9A" w:rsidRDefault="00C66A9A" w:rsidP="00C66A9A">
      <w:pPr>
        <w:spacing w:line="276" w:lineRule="auto"/>
        <w:ind w:firstLine="708"/>
        <w:jc w:val="both"/>
      </w:pPr>
      <w:r w:rsidRPr="00C66A9A">
        <w:t>2. Опубликовать настоящее решение в газете «Черновские вести».</w:t>
      </w:r>
    </w:p>
    <w:p w:rsidR="00C66A9A" w:rsidRPr="00C66A9A" w:rsidRDefault="00C66A9A" w:rsidP="00C66A9A">
      <w:pPr>
        <w:widowControl w:val="0"/>
        <w:autoSpaceDE w:val="0"/>
        <w:autoSpaceDN w:val="0"/>
        <w:spacing w:before="220" w:line="276" w:lineRule="auto"/>
        <w:ind w:firstLine="708"/>
        <w:jc w:val="both"/>
      </w:pPr>
      <w:r w:rsidRPr="00C66A9A">
        <w:t>3. Решение вступает в силу со дня его официального опубликования.</w:t>
      </w:r>
    </w:p>
    <w:p w:rsidR="00C66A9A" w:rsidRPr="00C66A9A" w:rsidRDefault="00C66A9A" w:rsidP="00C66A9A">
      <w:pPr>
        <w:widowControl w:val="0"/>
        <w:autoSpaceDE w:val="0"/>
        <w:autoSpaceDN w:val="0"/>
        <w:jc w:val="both"/>
        <w:rPr>
          <w:b/>
        </w:rPr>
      </w:pPr>
    </w:p>
    <w:p w:rsidR="00C66A9A" w:rsidRPr="00C66A9A" w:rsidRDefault="00C66A9A" w:rsidP="00C66A9A">
      <w:pPr>
        <w:widowControl w:val="0"/>
        <w:autoSpaceDE w:val="0"/>
        <w:autoSpaceDN w:val="0"/>
        <w:rPr>
          <w:b/>
        </w:rPr>
      </w:pPr>
      <w:r w:rsidRPr="00C66A9A">
        <w:rPr>
          <w:b/>
        </w:rPr>
        <w:t>Председатель Собрания представителей сельского поселения Черновка муниципального района Кинель -Черкасский Самарской области, Л.А. Данилова</w:t>
      </w:r>
    </w:p>
    <w:p w:rsidR="00B673E5" w:rsidRPr="00C66A9A" w:rsidRDefault="00B673E5" w:rsidP="00B673E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lastRenderedPageBreak/>
        <w:t>ИНФОРМАЦИЯ</w:t>
      </w:r>
    </w:p>
    <w:p w:rsidR="00B673E5" w:rsidRDefault="00B673E5" w:rsidP="00B673E5">
      <w:pPr>
        <w:ind w:right="45" w:firstLine="709"/>
        <w:jc w:val="center"/>
        <w:rPr>
          <w:bCs/>
          <w:sz w:val="22"/>
          <w:szCs w:val="22"/>
        </w:rPr>
      </w:pPr>
    </w:p>
    <w:p w:rsidR="00B673E5" w:rsidRDefault="00B673E5" w:rsidP="006B096D">
      <w:pPr>
        <w:spacing w:line="276" w:lineRule="auto"/>
        <w:ind w:right="45" w:firstLine="709"/>
        <w:jc w:val="center"/>
        <w:rPr>
          <w:b/>
          <w:bCs/>
        </w:rPr>
      </w:pPr>
      <w:r w:rsidRPr="006B096D">
        <w:rPr>
          <w:bCs/>
        </w:rPr>
        <w:t>Управление по муниципальному району Кинель-Черкасский ГКУ СО «ГУСЗН Восточного округа» доводит до сведения, что</w:t>
      </w:r>
      <w:r w:rsidRPr="006B096D">
        <w:t xml:space="preserve"> в соответствии с постановлением Правительства Российской Федерации от 29 января 2020 г.  № 61 </w:t>
      </w:r>
      <w:r w:rsidRPr="006B096D">
        <w:rPr>
          <w:b/>
          <w:bCs/>
        </w:rPr>
        <w:t>с 1 февраля 2020</w:t>
      </w:r>
      <w:r w:rsidRPr="006B096D">
        <w:t xml:space="preserve"> г.  предусмотрена индексация в размере </w:t>
      </w:r>
      <w:r w:rsidRPr="006B096D">
        <w:rPr>
          <w:b/>
          <w:bCs/>
        </w:rPr>
        <w:t>1.030</w:t>
      </w:r>
    </w:p>
    <w:p w:rsidR="006B096D" w:rsidRPr="006B096D" w:rsidRDefault="006B096D" w:rsidP="00E23DDB">
      <w:pPr>
        <w:ind w:right="45" w:firstLine="709"/>
        <w:jc w:val="center"/>
      </w:pPr>
    </w:p>
    <w:tbl>
      <w:tblPr>
        <w:tblW w:w="10226" w:type="dxa"/>
        <w:tblInd w:w="-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1559"/>
        <w:gridCol w:w="1701"/>
      </w:tblGrid>
      <w:tr w:rsidR="00B673E5" w:rsidRPr="006B096D" w:rsidTr="00B673E5">
        <w:trPr>
          <w:trHeight w:val="255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B673E5">
            <w:pPr>
              <w:ind w:left="281"/>
              <w:rPr>
                <w:rFonts w:eastAsia="Arial Unicode MS"/>
              </w:rPr>
            </w:pPr>
            <w:r w:rsidRPr="006B096D">
              <w:t>ВИД ПОСОБИЯ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center"/>
              <w:rPr>
                <w:rFonts w:eastAsia="Arial Unicode MS"/>
              </w:rPr>
            </w:pPr>
            <w:r w:rsidRPr="006B096D">
              <w:t>РАЗМЕР (РУБ.)</w:t>
            </w:r>
          </w:p>
        </w:tc>
      </w:tr>
      <w:tr w:rsidR="00B673E5" w:rsidRPr="006B096D" w:rsidTr="00B673E5">
        <w:trPr>
          <w:trHeight w:val="498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B673E5">
            <w:pPr>
              <w:jc w:val="center"/>
              <w:rPr>
                <w:color w:val="FF0000"/>
              </w:rPr>
            </w:pPr>
            <w:r w:rsidRPr="006B096D">
              <w:rPr>
                <w:color w:val="FF0000"/>
              </w:rPr>
              <w:t>С 01.02.2019</w:t>
            </w:r>
          </w:p>
          <w:p w:rsidR="00B673E5" w:rsidRPr="006B096D" w:rsidRDefault="00B673E5" w:rsidP="00B673E5">
            <w:pPr>
              <w:jc w:val="center"/>
              <w:rPr>
                <w:rFonts w:eastAsia="Arial Unicode MS"/>
                <w:color w:val="FF0000"/>
              </w:rPr>
            </w:pPr>
            <w:r w:rsidRPr="006B096D">
              <w:rPr>
                <w:rFonts w:eastAsia="Arial Unicode MS"/>
                <w:color w:val="FF0000"/>
              </w:rPr>
              <w:t>(</w:t>
            </w:r>
            <w:r w:rsidRPr="006B096D">
              <w:rPr>
                <w:rFonts w:eastAsia="Arial Unicode MS"/>
                <w:color w:val="FF0000"/>
                <w:lang w:val="en-US"/>
              </w:rPr>
              <w:t>32</w:t>
            </w:r>
            <w:r w:rsidRPr="006B096D">
              <w:rPr>
                <w:rFonts w:eastAsia="Arial Unicode MS"/>
                <w:color w:val="FF0000"/>
              </w:rPr>
              <w:t xml:space="preserve"> ПП)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B673E5">
            <w:pPr>
              <w:jc w:val="center"/>
              <w:rPr>
                <w:color w:val="FF0000"/>
                <w:lang w:val="en-US"/>
              </w:rPr>
            </w:pPr>
            <w:r w:rsidRPr="006B096D">
              <w:rPr>
                <w:color w:val="FF0000"/>
              </w:rPr>
              <w:t>С 01.02.20</w:t>
            </w:r>
            <w:r w:rsidRPr="006B096D">
              <w:rPr>
                <w:color w:val="FF0000"/>
                <w:lang w:val="en-US"/>
              </w:rPr>
              <w:t>20</w:t>
            </w:r>
          </w:p>
          <w:p w:rsidR="00B673E5" w:rsidRPr="006B096D" w:rsidRDefault="00B673E5" w:rsidP="00B673E5">
            <w:pPr>
              <w:jc w:val="center"/>
              <w:rPr>
                <w:rFonts w:eastAsia="Arial Unicode MS"/>
                <w:color w:val="FF0000"/>
              </w:rPr>
            </w:pPr>
            <w:r w:rsidRPr="006B096D">
              <w:rPr>
                <w:rFonts w:eastAsia="Arial Unicode MS"/>
                <w:color w:val="FF0000"/>
              </w:rPr>
              <w:t>(</w:t>
            </w:r>
            <w:r w:rsidRPr="006B096D">
              <w:rPr>
                <w:rFonts w:eastAsia="Arial Unicode MS"/>
                <w:color w:val="FF0000"/>
                <w:lang w:val="en-US"/>
              </w:rPr>
              <w:t>61</w:t>
            </w:r>
            <w:r w:rsidRPr="006B096D">
              <w:rPr>
                <w:rFonts w:eastAsia="Arial Unicode MS"/>
                <w:color w:val="FF0000"/>
              </w:rPr>
              <w:t xml:space="preserve"> ПП)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/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1. Ежемесячное пособие по уходу за ребенком до достижения им возраста 1.5 лет женщинам, уволенным в связи с ликвидацией организации: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  <w:color w:val="000000"/>
              </w:rPr>
            </w:pP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за первым ребенком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</w:rPr>
            </w:pPr>
            <w:r w:rsidRPr="006B096D">
              <w:rPr>
                <w:b/>
              </w:rPr>
              <w:t>3277,45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  <w:color w:val="000000"/>
              </w:rPr>
            </w:pPr>
            <w:r w:rsidRPr="006B096D">
              <w:rPr>
                <w:b/>
                <w:color w:val="000000"/>
              </w:rPr>
              <w:t>3375,77</w:t>
            </w:r>
          </w:p>
        </w:tc>
      </w:tr>
      <w:tr w:rsidR="00B673E5" w:rsidRPr="006B096D" w:rsidTr="00B673E5">
        <w:trPr>
          <w:trHeight w:val="423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за вторым и последующими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</w:rPr>
            </w:pPr>
            <w:r w:rsidRPr="006B096D">
              <w:rPr>
                <w:b/>
              </w:rPr>
              <w:t>6554,89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  <w:color w:val="000000"/>
              </w:rPr>
            </w:pPr>
            <w:r w:rsidRPr="006B096D">
              <w:rPr>
                <w:b/>
                <w:color w:val="000000"/>
              </w:rPr>
              <w:t>6751,54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pStyle w:val="ConsPlusNonformat"/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0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73E5" w:rsidRPr="006B096D" w:rsidRDefault="00B673E5" w:rsidP="003312F0">
            <w:pPr>
              <w:pStyle w:val="ConsPlusNonformat"/>
              <w:autoSpaceDE/>
              <w:autoSpaceDN/>
              <w:adjustRightInd/>
              <w:spacing w:line="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B096D">
              <w:rPr>
                <w:rFonts w:ascii="Times New Roman" w:hAnsi="Times New Roman" w:cs="Times New Roman"/>
                <w:sz w:val="24"/>
                <w:szCs w:val="24"/>
              </w:rPr>
              <w:t>2. Ежемесячное пособие по уходу за ребенком до достижения им возраста 1.5 лет лицам, не подлежащим обязательному социальному страхованию: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spacing w:line="0" w:lineRule="atLeast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spacing w:line="0" w:lineRule="atLeast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spacing w:line="0" w:lineRule="atLeast"/>
              <w:rPr>
                <w:rFonts w:eastAsia="Arial Unicode MS"/>
              </w:rPr>
            </w:pPr>
            <w:r w:rsidRPr="006B096D">
              <w:t>за первым ребенком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  <w:lang w:val="en-US"/>
              </w:rPr>
            </w:pPr>
            <w:r w:rsidRPr="006B096D">
              <w:rPr>
                <w:b/>
                <w:lang w:val="en-US"/>
              </w:rPr>
              <w:t>3277,45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  <w:color w:val="000000"/>
              </w:rPr>
            </w:pPr>
            <w:r w:rsidRPr="006B096D">
              <w:rPr>
                <w:b/>
                <w:color w:val="000000"/>
              </w:rPr>
              <w:t>3375,77</w:t>
            </w:r>
          </w:p>
        </w:tc>
      </w:tr>
      <w:tr w:rsidR="00B673E5" w:rsidRPr="006B096D" w:rsidTr="00B673E5">
        <w:trPr>
          <w:trHeight w:val="60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spacing w:line="0" w:lineRule="atLeast"/>
              <w:rPr>
                <w:rFonts w:eastAsia="Arial Unicode MS"/>
              </w:rPr>
            </w:pPr>
            <w:r w:rsidRPr="006B096D">
              <w:t>за вторым и последующими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</w:rPr>
            </w:pPr>
            <w:r w:rsidRPr="006B096D">
              <w:rPr>
                <w:b/>
              </w:rPr>
              <w:t>6554</w:t>
            </w:r>
            <w:r w:rsidRPr="006B096D">
              <w:rPr>
                <w:b/>
                <w:lang w:val="en-US"/>
              </w:rPr>
              <w:t>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  <w:color w:val="000000"/>
              </w:rPr>
            </w:pPr>
            <w:r w:rsidRPr="006B096D">
              <w:rPr>
                <w:b/>
                <w:color w:val="000000"/>
              </w:rPr>
              <w:t>6751,54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3.Пособие по беременности и родам женщинам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уволенным в связи с ликвидацией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  <w:lang w:val="en-US"/>
              </w:rPr>
            </w:pPr>
            <w:r w:rsidRPr="006B096D">
              <w:rPr>
                <w:b/>
              </w:rPr>
              <w:t>6</w:t>
            </w:r>
            <w:r w:rsidRPr="006B096D">
              <w:rPr>
                <w:b/>
                <w:lang w:val="en-US"/>
              </w:rPr>
              <w:t>55,49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  <w:lang w:val="en-US"/>
              </w:rPr>
            </w:pPr>
            <w:r w:rsidRPr="006B096D">
              <w:rPr>
                <w:b/>
              </w:rPr>
              <w:t>6</w:t>
            </w:r>
            <w:r w:rsidRPr="006B096D">
              <w:rPr>
                <w:b/>
                <w:lang w:val="en-US"/>
              </w:rPr>
              <w:t>75,15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 xml:space="preserve">4.Единовременное пособие женщинам, вставшим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 xml:space="preserve">на учет в медицинских учреждениях в ранние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сроки беременности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  <w:lang w:val="en-US"/>
              </w:rPr>
            </w:pPr>
            <w:r w:rsidRPr="006B096D">
              <w:rPr>
                <w:b/>
              </w:rPr>
              <w:t>6</w:t>
            </w:r>
            <w:r w:rsidRPr="006B096D">
              <w:rPr>
                <w:b/>
                <w:lang w:val="en-US"/>
              </w:rPr>
              <w:t>55</w:t>
            </w:r>
            <w:r w:rsidRPr="006B096D">
              <w:rPr>
                <w:b/>
              </w:rPr>
              <w:t>,4</w:t>
            </w:r>
            <w:r w:rsidRPr="006B096D">
              <w:rPr>
                <w:b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  <w:lang w:val="en-US"/>
              </w:rPr>
            </w:pPr>
            <w:r w:rsidRPr="006B096D">
              <w:rPr>
                <w:b/>
              </w:rPr>
              <w:t>6</w:t>
            </w:r>
            <w:r w:rsidRPr="006B096D">
              <w:rPr>
                <w:b/>
                <w:lang w:val="en-US"/>
              </w:rPr>
              <w:t>75</w:t>
            </w:r>
            <w:r w:rsidRPr="006B096D">
              <w:rPr>
                <w:b/>
              </w:rPr>
              <w:t>,</w:t>
            </w:r>
            <w:r w:rsidRPr="006B096D">
              <w:rPr>
                <w:b/>
                <w:lang w:val="en-US"/>
              </w:rPr>
              <w:t>15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  <w:b/>
              </w:rPr>
            </w:pPr>
            <w:r w:rsidRPr="006B096D">
              <w:rPr>
                <w:b/>
              </w:rPr>
              <w:t> </w:t>
            </w:r>
          </w:p>
        </w:tc>
      </w:tr>
      <w:tr w:rsidR="00B673E5" w:rsidRPr="006B096D" w:rsidTr="00B673E5">
        <w:trPr>
          <w:trHeight w:val="255"/>
        </w:trPr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rPr>
                <w:rFonts w:eastAsia="Arial Unicode MS"/>
              </w:rPr>
            </w:pPr>
            <w:r w:rsidRPr="006B096D">
              <w:t>5.Единовременное пособие при рождении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  <w:lang w:val="en-US"/>
              </w:rPr>
            </w:pPr>
            <w:r w:rsidRPr="006B096D">
              <w:rPr>
                <w:b/>
                <w:lang w:val="en-US"/>
              </w:rPr>
              <w:t>17479</w:t>
            </w:r>
            <w:r w:rsidRPr="006B096D">
              <w:rPr>
                <w:b/>
              </w:rPr>
              <w:t>,</w:t>
            </w:r>
            <w:r w:rsidRPr="006B096D">
              <w:rPr>
                <w:b/>
                <w:lang w:val="en-US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rFonts w:eastAsia="Arial Unicode MS"/>
                <w:b/>
                <w:lang w:val="en-US"/>
              </w:rPr>
            </w:pPr>
            <w:r w:rsidRPr="006B096D">
              <w:rPr>
                <w:b/>
                <w:lang w:val="en-US"/>
              </w:rPr>
              <w:t>18004</w:t>
            </w:r>
            <w:r w:rsidRPr="006B096D">
              <w:rPr>
                <w:b/>
              </w:rPr>
              <w:t>,</w:t>
            </w:r>
            <w:r w:rsidRPr="006B096D">
              <w:rPr>
                <w:b/>
                <w:lang w:val="en-US"/>
              </w:rPr>
              <w:t>12</w:t>
            </w:r>
          </w:p>
        </w:tc>
      </w:tr>
      <w:tr w:rsidR="00B673E5" w:rsidRPr="006B096D" w:rsidTr="00B673E5">
        <w:trPr>
          <w:trHeight w:val="407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r w:rsidRPr="006B096D">
              <w:t>6.Единовременное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  <w:lang w:val="en-US"/>
              </w:rPr>
            </w:pPr>
            <w:r w:rsidRPr="006B096D">
              <w:rPr>
                <w:b/>
              </w:rPr>
              <w:t>2</w:t>
            </w:r>
            <w:r w:rsidRPr="006B096D">
              <w:rPr>
                <w:b/>
                <w:lang w:val="en-US"/>
              </w:rPr>
              <w:t>7680</w:t>
            </w:r>
            <w:r w:rsidRPr="006B096D">
              <w:rPr>
                <w:b/>
              </w:rPr>
              <w:t>,</w:t>
            </w:r>
            <w:r w:rsidRPr="006B096D">
              <w:rPr>
                <w:b/>
                <w:lang w:val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  <w:lang w:val="en-US"/>
              </w:rPr>
            </w:pPr>
            <w:r w:rsidRPr="006B096D">
              <w:rPr>
                <w:b/>
              </w:rPr>
              <w:t>2</w:t>
            </w:r>
            <w:r w:rsidRPr="006B096D">
              <w:rPr>
                <w:b/>
                <w:lang w:val="en-US"/>
              </w:rPr>
              <w:t>8511</w:t>
            </w:r>
            <w:r w:rsidRPr="006B096D">
              <w:rPr>
                <w:b/>
              </w:rPr>
              <w:t>,</w:t>
            </w:r>
            <w:r w:rsidRPr="006B096D">
              <w:rPr>
                <w:b/>
                <w:lang w:val="en-US"/>
              </w:rPr>
              <w:t>40</w:t>
            </w:r>
          </w:p>
        </w:tc>
      </w:tr>
      <w:tr w:rsidR="00B673E5" w:rsidRPr="006B096D" w:rsidTr="00B673E5">
        <w:trPr>
          <w:trHeight w:val="398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r w:rsidRPr="006B096D">
              <w:t>7. Ежемесячное пособие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</w:rPr>
            </w:pPr>
            <w:r w:rsidRPr="006B096D">
              <w:rPr>
                <w:b/>
              </w:rPr>
              <w:t>11863,27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</w:rPr>
            </w:pPr>
            <w:r w:rsidRPr="006B096D">
              <w:rPr>
                <w:b/>
              </w:rPr>
              <w:t>12219,17</w:t>
            </w:r>
          </w:p>
        </w:tc>
      </w:tr>
      <w:tr w:rsidR="00B673E5" w:rsidRPr="006B096D" w:rsidTr="00B673E5">
        <w:trPr>
          <w:trHeight w:val="398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r w:rsidRPr="006B096D">
              <w:t>8. Социальное пособие на 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</w:rPr>
            </w:pPr>
            <w:r w:rsidRPr="006B096D">
              <w:rPr>
                <w:b/>
              </w:rPr>
              <w:t>5946,47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73E5" w:rsidRPr="006B096D" w:rsidRDefault="00B673E5" w:rsidP="003312F0">
            <w:pPr>
              <w:jc w:val="right"/>
              <w:rPr>
                <w:b/>
              </w:rPr>
            </w:pPr>
            <w:r w:rsidRPr="006B096D">
              <w:rPr>
                <w:b/>
              </w:rPr>
              <w:t>6124,86</w:t>
            </w:r>
          </w:p>
        </w:tc>
      </w:tr>
    </w:tbl>
    <w:p w:rsidR="00B673E5" w:rsidRPr="006B096D" w:rsidRDefault="00B673E5" w:rsidP="00B673E5"/>
    <w:p w:rsidR="00BE603C" w:rsidRPr="006B096D" w:rsidRDefault="00B673E5" w:rsidP="006B096D">
      <w:pPr>
        <w:spacing w:line="360" w:lineRule="auto"/>
        <w:ind w:left="-567"/>
        <w:jc w:val="both"/>
      </w:pPr>
      <w:r w:rsidRPr="006B096D">
        <w:t xml:space="preserve">     С 1 февраля 2020 года также предусмотрено увеличение на коэффициент 1,030 размеров компенсаций и иных выплат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Теча, а также вследствие ядерных испытаний на Семипалатинском полигоне.  </w:t>
      </w:r>
    </w:p>
    <w:p w:rsidR="006B096D" w:rsidRDefault="006B096D" w:rsidP="00B673E5">
      <w:pPr>
        <w:spacing w:line="276" w:lineRule="auto"/>
        <w:ind w:left="-567"/>
        <w:jc w:val="both"/>
      </w:pPr>
    </w:p>
    <w:p w:rsidR="00464887" w:rsidRPr="006B096D" w:rsidRDefault="00464887" w:rsidP="00B673E5">
      <w:pPr>
        <w:spacing w:line="276" w:lineRule="auto"/>
        <w:ind w:left="-567"/>
        <w:jc w:val="both"/>
      </w:pPr>
    </w:p>
    <w:p w:rsidR="00E23DDB" w:rsidRPr="006B096D" w:rsidRDefault="00E23DDB" w:rsidP="00E23DDB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 w:rsidRPr="006B096D">
        <w:rPr>
          <w:b/>
        </w:rPr>
        <w:lastRenderedPageBreak/>
        <w:t>ОБЪЯВЛЕНИЕ  (ПРИЕМ ГРАЖДАН)</w:t>
      </w:r>
    </w:p>
    <w:p w:rsidR="00E23DDB" w:rsidRDefault="00E23DDB" w:rsidP="00B673E5">
      <w:pPr>
        <w:spacing w:line="276" w:lineRule="auto"/>
        <w:ind w:left="-567"/>
        <w:jc w:val="both"/>
        <w:rPr>
          <w:sz w:val="22"/>
          <w:szCs w:val="22"/>
        </w:rPr>
      </w:pPr>
    </w:p>
    <w:p w:rsidR="00464887" w:rsidRDefault="00E23DDB" w:rsidP="00464887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E23DDB">
        <w:rPr>
          <w:rFonts w:eastAsiaTheme="minorHAnsi"/>
          <w:lang w:eastAsia="en-US"/>
        </w:rPr>
        <w:t>21 февраля 2020г. в 14.00 ч.  в здании МБУ «КДЦ», расположенном по адресу: с. Тимашево ул. Комсомольская д. 31, прокурором Кинель-Черкасского района с участием представителей администрации Кинель - Черкасского района, ГБУЗ СО «Кинель - Черкасская ЦРБ», МИ ФНС, УПФР, управления ГКУ СО «ГУСЗН Восточного округа» по м.р. Кинель –Черкасский,  обслуживающих организаций и коммунальных служб состоится прием граждан.</w:t>
      </w:r>
    </w:p>
    <w:p w:rsidR="006B096D" w:rsidRPr="00C66A9A" w:rsidRDefault="006B096D" w:rsidP="006B096D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ОСТОРОЖНО, СХОД СНЕГА</w:t>
      </w:r>
    </w:p>
    <w:p w:rsidR="006B096D" w:rsidRDefault="006B096D" w:rsidP="006B096D">
      <w:pPr>
        <w:spacing w:line="360" w:lineRule="auto"/>
        <w:ind w:firstLine="709"/>
        <w:jc w:val="center"/>
        <w:rPr>
          <w:noProof/>
        </w:rPr>
      </w:pPr>
    </w:p>
    <w:p w:rsidR="006B096D" w:rsidRDefault="006B096D" w:rsidP="006B096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D396E0" wp14:editId="064FE4A6">
            <wp:extent cx="2286000" cy="1257300"/>
            <wp:effectExtent l="0" t="0" r="0" b="0"/>
            <wp:docPr id="3" name="Рисунок 3" descr="Осторожно: сход снега с крыш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: сход снега с крыш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85" cy="12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6D" w:rsidRPr="006B096D" w:rsidRDefault="006B096D" w:rsidP="006B096D">
      <w:pPr>
        <w:spacing w:line="360" w:lineRule="auto"/>
        <w:jc w:val="both"/>
      </w:pPr>
      <w:r>
        <w:rPr>
          <w:b/>
          <w:sz w:val="28"/>
          <w:szCs w:val="28"/>
        </w:rPr>
        <w:t xml:space="preserve">        </w:t>
      </w:r>
      <w:r w:rsidRPr="006B096D">
        <w:t>Учитывая большое количество выпадения осадков в виде снега и повышением температуры наружного воздуха (оттепель), возникает опасность неконтролируемого схода снежных и ледяных масс с крыш зданий, навесов, что создает угрозу причинения вреда жизни, здоровью и имуществу граждан.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В целях предотвращения ситуаций, способствующих травмированию населения в результате возможного схода снега и наледи, руководствуясь Правилами содержания общего имущества в многоквартирном доме, утвержденными Постановлением Правительства РФ от 13.08.2006 № 491 (далее по тексту - Правила),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 (далее по тексту – Минимальный перечень услуг и работ), Администрация Кинель-Черкасского района уведомляет собственников помещений многоквартирных домов, товарищества собственников жилья, управляющие и обслуживающие организации о необходимости срочно принять меры в части организации и проведения мероприятий по очистке кровельных покрытий многоквартирных жилых домов.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 xml:space="preserve">Администрация Кинель-Черкасского района напоминает о том, что в соответствии с пунктом 16 Правил надлежащее содержание общего имущества в зависимости от способа управления многоквартирным домом обеспечивается собственниками помещений в многоквартирном доме: 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 xml:space="preserve">- путем заключения договора управления многоквартирным домом с управляющей организацией; 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lastRenderedPageBreak/>
        <w:t xml:space="preserve">- путем заключения договора о содержании и ремонте общего имущества с лицами, оказывающими услуги и (или) выполняющими работы (при непосредственном управлении многоквартирным домом); 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- товариществом собственников жилья, жилищным, жилищно-строительным кооперативом или иным специализированным потребительским кооперативом (при управлении многоквартирным домом).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В Минимальный перечень услуг и работ входят работы, выполняемые в целях надлежащего содержания крыш многоквартирных домов, в том числе проверка и при необходимости очистка кровли от скопления снега и наледи.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В соответствии со ст. 162 Жилищного кодекса Российской Федерации управляющая компания по заданию собственников помещений в многоквартирном доме в течение согласованного срока обязуется оказывать услуги и выполнять работы по надлежащему содержанию и текущему ремонту общего имущества дома.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В зимний период года организацией, осуществляющей содержание жилого фонда самостоятельно или по договору со специализированной организацией должна быть организованная очистка кровель, козырьков над входами зданий, строений, сооружений от снега, наледи и сосулек.</w:t>
      </w:r>
    </w:p>
    <w:p w:rsidR="006B096D" w:rsidRPr="006B096D" w:rsidRDefault="006B096D" w:rsidP="006B096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B096D">
        <w:t xml:space="preserve">Следует отметить, что Законом Самарской области от 01.11.2007 № 115-ГД "Об административных правонарушениях на территории Самарской области" предусмотрена ответственность за </w:t>
      </w:r>
      <w:bookmarkStart w:id="0" w:name="Par0"/>
      <w:bookmarkEnd w:id="0"/>
      <w:r w:rsidRPr="006B096D">
        <w:t xml:space="preserve">непроведение мероприятий по очистке от снега и наледи кровель нежилых зданий, сооружений и крыш их подъездов (входов) в виде наложения административного штрафа на граждан, на должностных и юридических  лиц. 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Правилами благоустройства территорий сельских поселений муниципального района Кинель-Черкасский Самарской области предусмотрены требования очистки кровель зданий, строений, сооружений (в том числе и временных) от снега, наледи и сосулек со сбросом их на тротуары пользователями зданий, арендаторами, организациями, осуществляющими содержание жилищного фонда с обеспечением следующих мер безопасности: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- работы проводят в светлое время суток с назначением дежурных, ограждением тротуаров, оснащением страховочным оборудованием лиц, работающих на высоте;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- очистка кровель зданий, строений, сооружений (в том числе и временных) от снега, наледи и сосулек допускается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lastRenderedPageBreak/>
        <w:t>-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связи, автотранспорта;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- очистка кровель зданий от снега и наледи на сторонах, выходящих на пешеходные зоны, должна производиться немедленно по мере их образования с предварительной установкой ограждений опасных участков;</w:t>
      </w:r>
    </w:p>
    <w:p w:rsidR="006B096D" w:rsidRPr="006B096D" w:rsidRDefault="006B096D" w:rsidP="006B096D">
      <w:pPr>
        <w:spacing w:line="360" w:lineRule="auto"/>
        <w:ind w:firstLine="709"/>
        <w:jc w:val="both"/>
      </w:pPr>
      <w:r w:rsidRPr="006B096D">
        <w:t>- снег, сброшенный с крыш, убирается по окончании сбрасывания в течение суток лицом, производившим данные работы;</w:t>
      </w:r>
    </w:p>
    <w:p w:rsidR="006B096D" w:rsidRDefault="006B096D" w:rsidP="00464887">
      <w:pPr>
        <w:spacing w:line="360" w:lineRule="auto"/>
        <w:ind w:firstLine="709"/>
        <w:jc w:val="both"/>
      </w:pPr>
      <w:r w:rsidRPr="006B096D">
        <w:t>- 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6B096D" w:rsidRDefault="006B096D" w:rsidP="00464887">
      <w:pPr>
        <w:spacing w:line="360" w:lineRule="auto"/>
        <w:ind w:firstLine="709"/>
        <w:jc w:val="both"/>
      </w:pPr>
      <w:r w:rsidRPr="00464887">
        <w:t>Уважаемые жители Кинель-Черкасского района, проходя мимо зданий и сооружений, особенно в период после снегопадов, будьте осмотрительны и осторожны! Чтобы избежать несчастных случаев, старайтесь пересекать подобные участки как можно быстрее, не подходя близко к стенам строений. Не игнорируйте сигнальные ленты, ограждения, предупреждающие о сходе снега и наледи или о проведении работ по очистке кровли, и не пытайтесь пройти внутри опасной зоны. Объясните детям, что прогулки в непосредственной близости стен домов, торговых объектов, могут привести к печальным последствиям. Если вы видите, что в опасной зоне играют дети, предупредите их о потенциальной угрозе и попросите поменять площадку для развлечений.</w:t>
      </w:r>
    </w:p>
    <w:p w:rsidR="006B096D" w:rsidRDefault="006B096D" w:rsidP="00660372">
      <w:pPr>
        <w:spacing w:line="360" w:lineRule="auto"/>
        <w:jc w:val="both"/>
      </w:pPr>
    </w:p>
    <w:p w:rsidR="006B096D" w:rsidRDefault="006B096D" w:rsidP="006B096D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2207A0A9" wp14:editId="19AB39AE">
            <wp:extent cx="1914525" cy="904875"/>
            <wp:effectExtent l="0" t="0" r="0" b="0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B096D" w:rsidRPr="00464887" w:rsidRDefault="006B096D" w:rsidP="00464887">
      <w:pPr>
        <w:spacing w:line="276" w:lineRule="auto"/>
        <w:jc w:val="right"/>
        <w:rPr>
          <w:b/>
          <w:sz w:val="22"/>
          <w:szCs w:val="22"/>
        </w:rPr>
      </w:pPr>
      <w:r w:rsidRPr="00464887">
        <w:rPr>
          <w:b/>
          <w:sz w:val="22"/>
          <w:szCs w:val="22"/>
        </w:rPr>
        <w:t>АНОНС</w:t>
      </w:r>
    </w:p>
    <w:p w:rsidR="006B096D" w:rsidRPr="00464887" w:rsidRDefault="006B096D" w:rsidP="00464887">
      <w:pPr>
        <w:spacing w:line="276" w:lineRule="auto"/>
        <w:jc w:val="right"/>
        <w:rPr>
          <w:b/>
          <w:sz w:val="22"/>
          <w:szCs w:val="22"/>
        </w:rPr>
      </w:pPr>
      <w:r w:rsidRPr="00464887">
        <w:rPr>
          <w:b/>
          <w:sz w:val="22"/>
          <w:szCs w:val="22"/>
        </w:rPr>
        <w:t>10 февраля 2020</w:t>
      </w:r>
    </w:p>
    <w:p w:rsidR="006B096D" w:rsidRPr="00464887" w:rsidRDefault="006B096D" w:rsidP="00464887">
      <w:pPr>
        <w:spacing w:line="276" w:lineRule="auto"/>
        <w:jc w:val="center"/>
        <w:rPr>
          <w:b/>
          <w:sz w:val="22"/>
          <w:szCs w:val="22"/>
        </w:rPr>
      </w:pPr>
      <w:r w:rsidRPr="00464887">
        <w:rPr>
          <w:b/>
          <w:sz w:val="22"/>
          <w:szCs w:val="22"/>
        </w:rPr>
        <w:t>Прямая линия на тему регистрации и прекращения ипотеки</w:t>
      </w:r>
    </w:p>
    <w:p w:rsidR="006B096D" w:rsidRPr="00464887" w:rsidRDefault="006B096D" w:rsidP="00464887">
      <w:pPr>
        <w:spacing w:line="276" w:lineRule="auto"/>
        <w:jc w:val="both"/>
        <w:rPr>
          <w:sz w:val="22"/>
          <w:szCs w:val="22"/>
        </w:rPr>
      </w:pPr>
      <w:r w:rsidRPr="00464887">
        <w:rPr>
          <w:sz w:val="22"/>
          <w:szCs w:val="22"/>
        </w:rPr>
        <w:t xml:space="preserve">19 февраля с 10.30 до 11.30 Управление Росреестра по Самарской области проведет «прямую линию», в ходе которой начальник отдела регистрации ипотеки </w:t>
      </w:r>
      <w:r w:rsidRPr="00464887">
        <w:rPr>
          <w:b/>
          <w:sz w:val="22"/>
          <w:szCs w:val="22"/>
        </w:rPr>
        <w:t>Аделаида Викторовна Гук</w:t>
      </w:r>
      <w:r w:rsidRPr="00464887">
        <w:rPr>
          <w:sz w:val="22"/>
          <w:szCs w:val="22"/>
        </w:rPr>
        <w:t xml:space="preserve"> ответит на вопросы, связанные с регистрацией и прекращением ипотеки, в том числе:</w:t>
      </w:r>
    </w:p>
    <w:p w:rsidR="006B096D" w:rsidRPr="00464887" w:rsidRDefault="006B096D" w:rsidP="00464887">
      <w:pPr>
        <w:spacing w:line="276" w:lineRule="auto"/>
        <w:jc w:val="both"/>
        <w:rPr>
          <w:sz w:val="22"/>
          <w:szCs w:val="22"/>
        </w:rPr>
      </w:pPr>
      <w:r w:rsidRPr="00464887">
        <w:rPr>
          <w:sz w:val="22"/>
          <w:szCs w:val="22"/>
        </w:rPr>
        <w:t xml:space="preserve">- Почему важно соблюдать форму и содержание договора об ипотеке и каковы последствия несоблюдения критериев, установленных законодательством? </w:t>
      </w:r>
    </w:p>
    <w:p w:rsidR="006B096D" w:rsidRPr="00464887" w:rsidRDefault="006B096D" w:rsidP="00464887">
      <w:pPr>
        <w:spacing w:line="276" w:lineRule="auto"/>
        <w:jc w:val="both"/>
        <w:rPr>
          <w:sz w:val="22"/>
          <w:szCs w:val="22"/>
        </w:rPr>
      </w:pPr>
      <w:r w:rsidRPr="00464887">
        <w:rPr>
          <w:sz w:val="22"/>
          <w:szCs w:val="22"/>
        </w:rPr>
        <w:t>- Что надо помнить тем, кто выплатил ипотеку?</w:t>
      </w:r>
    </w:p>
    <w:p w:rsidR="006B096D" w:rsidRPr="00464887" w:rsidRDefault="006B096D" w:rsidP="00464887">
      <w:pPr>
        <w:spacing w:line="276" w:lineRule="auto"/>
        <w:jc w:val="both"/>
        <w:rPr>
          <w:sz w:val="22"/>
          <w:szCs w:val="22"/>
        </w:rPr>
      </w:pPr>
      <w:r w:rsidRPr="00464887">
        <w:rPr>
          <w:sz w:val="22"/>
          <w:szCs w:val="22"/>
        </w:rPr>
        <w:t xml:space="preserve">-  Какие правила стоит знать при распоряжении имуществом несовершеннолетних? </w:t>
      </w:r>
    </w:p>
    <w:p w:rsidR="006B096D" w:rsidRPr="00464887" w:rsidRDefault="006B096D" w:rsidP="00464887">
      <w:pPr>
        <w:spacing w:line="276" w:lineRule="auto"/>
        <w:jc w:val="both"/>
        <w:rPr>
          <w:sz w:val="22"/>
          <w:szCs w:val="22"/>
        </w:rPr>
      </w:pPr>
      <w:r w:rsidRPr="00464887">
        <w:rPr>
          <w:sz w:val="22"/>
          <w:szCs w:val="22"/>
        </w:rPr>
        <w:t>Звоните и задавайте вопросы по телефону (846) 33-22-555.</w:t>
      </w:r>
      <w:r w:rsidRPr="00464887">
        <w:rPr>
          <w:sz w:val="22"/>
          <w:szCs w:val="22"/>
        </w:rPr>
        <w:tab/>
        <w:t xml:space="preserve"> </w:t>
      </w:r>
    </w:p>
    <w:p w:rsidR="006B096D" w:rsidRPr="00464887" w:rsidRDefault="006B096D" w:rsidP="00464887">
      <w:pPr>
        <w:suppressAutoHyphens/>
        <w:autoSpaceDE w:val="0"/>
        <w:autoSpaceDN w:val="0"/>
        <w:adjustRightInd w:val="0"/>
        <w:spacing w:before="240" w:line="276" w:lineRule="auto"/>
        <w:jc w:val="both"/>
        <w:rPr>
          <w:sz w:val="22"/>
          <w:szCs w:val="22"/>
        </w:rPr>
      </w:pPr>
      <w:r w:rsidRPr="004648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DDCF1" wp14:editId="6931ECFA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7.35pt;margin-top:8.75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" strokecolor="#0070c0"/>
            </w:pict>
          </mc:Fallback>
        </mc:AlternateContent>
      </w:r>
      <w:r w:rsidRPr="00464887">
        <w:rPr>
          <w:b/>
          <w:noProof/>
          <w:sz w:val="20"/>
          <w:szCs w:val="20"/>
          <w:lang w:eastAsia="sk-SK"/>
        </w:rPr>
        <w:t>Контакты для СМИ:</w:t>
      </w:r>
    </w:p>
    <w:p w:rsidR="006B096D" w:rsidRPr="00464887" w:rsidRDefault="006B096D" w:rsidP="00464887">
      <w:pPr>
        <w:spacing w:line="276" w:lineRule="auto"/>
        <w:rPr>
          <w:sz w:val="20"/>
          <w:szCs w:val="20"/>
        </w:rPr>
      </w:pPr>
      <w:r w:rsidRPr="00464887">
        <w:rPr>
          <w:sz w:val="20"/>
          <w:szCs w:val="20"/>
        </w:rPr>
        <w:t>Ольга Никитина, помощник руководителя Управления Росреестра</w:t>
      </w:r>
    </w:p>
    <w:p w:rsidR="006B096D" w:rsidRPr="00464887" w:rsidRDefault="006B096D" w:rsidP="00464887">
      <w:pPr>
        <w:spacing w:line="276" w:lineRule="auto"/>
        <w:rPr>
          <w:rFonts w:eastAsia="Arial Unicode MS"/>
          <w:b/>
          <w:noProof/>
          <w:kern w:val="2"/>
          <w:sz w:val="22"/>
          <w:szCs w:val="22"/>
          <w:lang w:eastAsia="sk-SK" w:bidi="hi-IN"/>
        </w:rPr>
      </w:pPr>
      <w:r w:rsidRPr="00464887">
        <w:rPr>
          <w:sz w:val="20"/>
          <w:szCs w:val="20"/>
        </w:rPr>
        <w:t xml:space="preserve">(846) 33-22-555, 8 927 690 73 51, </w:t>
      </w:r>
      <w:hyperlink r:id="rId14" w:history="1">
        <w:r w:rsidRPr="00464887">
          <w:rPr>
            <w:rStyle w:val="aa"/>
            <w:sz w:val="20"/>
            <w:szCs w:val="20"/>
            <w:shd w:val="clear" w:color="auto" w:fill="FFFFFF"/>
            <w:lang w:val="en-US"/>
          </w:rPr>
          <w:t>pr</w:t>
        </w:r>
        <w:r w:rsidRPr="00464887">
          <w:rPr>
            <w:rStyle w:val="aa"/>
            <w:sz w:val="20"/>
            <w:szCs w:val="20"/>
            <w:shd w:val="clear" w:color="auto" w:fill="FFFFFF"/>
          </w:rPr>
          <w:t>.</w:t>
        </w:r>
        <w:r w:rsidRPr="00464887">
          <w:rPr>
            <w:rStyle w:val="aa"/>
            <w:sz w:val="20"/>
            <w:szCs w:val="20"/>
            <w:shd w:val="clear" w:color="auto" w:fill="FFFFFF"/>
            <w:lang w:val="en-US"/>
          </w:rPr>
          <w:t>samara</w:t>
        </w:r>
        <w:r w:rsidRPr="00464887">
          <w:rPr>
            <w:rStyle w:val="aa"/>
            <w:sz w:val="20"/>
            <w:szCs w:val="20"/>
            <w:shd w:val="clear" w:color="auto" w:fill="FFFFFF"/>
          </w:rPr>
          <w:t>@</w:t>
        </w:r>
        <w:r w:rsidRPr="00464887">
          <w:rPr>
            <w:rStyle w:val="aa"/>
            <w:sz w:val="20"/>
            <w:szCs w:val="20"/>
            <w:shd w:val="clear" w:color="auto" w:fill="FFFFFF"/>
            <w:lang w:val="en-US"/>
          </w:rPr>
          <w:t>mail</w:t>
        </w:r>
        <w:r w:rsidRPr="00464887">
          <w:rPr>
            <w:rStyle w:val="aa"/>
            <w:sz w:val="20"/>
            <w:szCs w:val="20"/>
            <w:shd w:val="clear" w:color="auto" w:fill="FFFFFF"/>
          </w:rPr>
          <w:t>.</w:t>
        </w:r>
        <w:r w:rsidRPr="00464887">
          <w:rPr>
            <w:rStyle w:val="aa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464887" w:rsidRPr="00464887" w:rsidRDefault="00464887" w:rsidP="00464887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 w:rsidRPr="00464887">
        <w:rPr>
          <w:rFonts w:eastAsia="Calibri"/>
          <w:b/>
          <w:lang w:eastAsia="en-US"/>
        </w:rPr>
        <w:lastRenderedPageBreak/>
        <w:t>Прокурату</w:t>
      </w:r>
      <w:r>
        <w:rPr>
          <w:rFonts w:eastAsia="Calibri"/>
          <w:b/>
          <w:lang w:eastAsia="en-US"/>
        </w:rPr>
        <w:t>ра Самарской области разъясняет</w:t>
      </w:r>
    </w:p>
    <w:p w:rsidR="00464887" w:rsidRDefault="00464887" w:rsidP="00464887">
      <w:pPr>
        <w:spacing w:line="240" w:lineRule="exact"/>
        <w:jc w:val="both"/>
        <w:rPr>
          <w:rFonts w:eastAsia="Calibri"/>
          <w:lang w:eastAsia="en-US"/>
        </w:rPr>
      </w:pPr>
    </w:p>
    <w:p w:rsidR="00464887" w:rsidRPr="00464887" w:rsidRDefault="00464887" w:rsidP="00464887">
      <w:pPr>
        <w:spacing w:line="240" w:lineRule="exact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 xml:space="preserve"> «Предусмотрена ли ответственность предпринимателей за поставку некачественной продукции по контрактам заключенным в рамках государственного оборонного заказа?»</w:t>
      </w:r>
    </w:p>
    <w:p w:rsidR="00464887" w:rsidRPr="00464887" w:rsidRDefault="00464887" w:rsidP="00464887">
      <w:pPr>
        <w:spacing w:after="160" w:line="259" w:lineRule="auto"/>
        <w:ind w:firstLine="708"/>
        <w:rPr>
          <w:rFonts w:eastAsia="Calibri"/>
          <w:b/>
          <w:lang w:eastAsia="en-US"/>
        </w:rPr>
      </w:pPr>
      <w:r w:rsidRPr="00464887">
        <w:rPr>
          <w:rFonts w:ascii="Calibri" w:eastAsia="Calibri" w:hAnsi="Calibri"/>
          <w:noProof/>
        </w:rPr>
        <w:drawing>
          <wp:anchor distT="0" distB="0" distL="114300" distR="114300" simplePos="0" relativeHeight="251667456" behindDoc="0" locked="0" layoutInCell="1" allowOverlap="1" wp14:anchorId="056BE962" wp14:editId="17E5138B">
            <wp:simplePos x="0" y="0"/>
            <wp:positionH relativeFrom="column">
              <wp:posOffset>-3810</wp:posOffset>
            </wp:positionH>
            <wp:positionV relativeFrom="paragraph">
              <wp:posOffset>215900</wp:posOffset>
            </wp:positionV>
            <wp:extent cx="1933575" cy="2190750"/>
            <wp:effectExtent l="0" t="0" r="9525" b="0"/>
            <wp:wrapSquare wrapText="bothSides"/>
            <wp:docPr id="6" name="Рисунок 6" descr="Описание: ÐÐ°ÐºÐ°ÑÐ¾Ð² Ð.Ð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Ð°ÐºÐ°ÑÐ¾Ð² Ð.Ð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887" w:rsidRPr="00464887" w:rsidRDefault="00464887" w:rsidP="00464887">
      <w:pPr>
        <w:ind w:firstLine="709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 xml:space="preserve">На вопрос отвечает начальник управления  по надзору за исполнением федерального законодательства  прокуратуры Самарской области  </w:t>
      </w:r>
      <w:r w:rsidRPr="00464887">
        <w:rPr>
          <w:rFonts w:eastAsia="Calibri"/>
          <w:b/>
          <w:lang w:eastAsia="en-US"/>
        </w:rPr>
        <w:t>Дмитрий Макаров.</w:t>
      </w:r>
      <w:r w:rsidRPr="00464887">
        <w:rPr>
          <w:rFonts w:eastAsia="Calibri"/>
          <w:lang w:eastAsia="en-US"/>
        </w:rPr>
        <w:t xml:space="preserve"> </w:t>
      </w:r>
    </w:p>
    <w:p w:rsidR="00464887" w:rsidRPr="00464887" w:rsidRDefault="00464887" w:rsidP="00464887">
      <w:pPr>
        <w:ind w:firstLine="709"/>
        <w:jc w:val="both"/>
        <w:rPr>
          <w:rFonts w:eastAsia="Calibri"/>
          <w:lang w:eastAsia="en-US"/>
        </w:rPr>
      </w:pPr>
    </w:p>
    <w:p w:rsidR="00464887" w:rsidRPr="00464887" w:rsidRDefault="00464887" w:rsidP="00464887">
      <w:pPr>
        <w:ind w:firstLine="709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 xml:space="preserve">В последние годы распространены договорные отношения юридических лиц и индивидуальных предпринимателей с предприятиями оборонно-промышленного комплекса на поставки продукции. </w:t>
      </w:r>
    </w:p>
    <w:p w:rsidR="00464887" w:rsidRPr="00464887" w:rsidRDefault="00464887" w:rsidP="00464887">
      <w:pPr>
        <w:ind w:firstLine="709"/>
        <w:jc w:val="both"/>
        <w:rPr>
          <w:rFonts w:eastAsia="Calibri"/>
          <w:bCs/>
          <w:lang w:eastAsia="en-US"/>
        </w:rPr>
      </w:pPr>
      <w:r w:rsidRPr="00464887">
        <w:rPr>
          <w:rFonts w:eastAsia="Calibri"/>
          <w:lang w:eastAsia="en-US"/>
        </w:rPr>
        <w:t>На указанные договорные отношения распространяются требования статьи 8 Федерального</w:t>
      </w:r>
      <w:r w:rsidRPr="00464887">
        <w:rPr>
          <w:rFonts w:eastAsia="Calibri"/>
          <w:bCs/>
          <w:lang w:eastAsia="en-US"/>
        </w:rPr>
        <w:t xml:space="preserve"> закона от 29.12.2012       № 275-ФЗ «О государственном оборонном заказе».</w:t>
      </w: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>Поставляемый товар должен быть новым. К нему прикладывается документы, подтверждающие его качество и происхождение.</w:t>
      </w: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464887">
        <w:rPr>
          <w:rFonts w:eastAsia="Calibri"/>
          <w:i/>
          <w:lang w:eastAsia="en-US"/>
        </w:rPr>
        <w:t>Что происходит в случае поставки некачественного товара? Какие могут быть последствия для предпринимателя?</w:t>
      </w: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 xml:space="preserve">Если заказчиком в ходе приемки товара (входного контроля) выявлен дефект, то им в адрес поставщика направляется рекламационный акт и претензия. </w:t>
      </w: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>Следующим шагом, в случае невыполнения требований заказчика, будет являться подача в арбитражный суд искового заявления. Дополнительно выставляются требования по выплате неустойки, штрафа, могут появиться требования возврата аванса и расторжения договора.</w:t>
      </w: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464887">
        <w:rPr>
          <w:rFonts w:eastAsia="Calibri"/>
          <w:i/>
          <w:lang w:eastAsia="en-US"/>
        </w:rPr>
        <w:t>Вы говорите о гражданской ответственности в случае невыполнения условий договора, больше никаких последствий не наступает?</w:t>
      </w: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>Нет, кроме гражданской ответственности, в случае поставки некачественной продукции директор организации или индивидуальный предприниматель по инициативе органов прокуратуры или федеральной антимонопольной службы может быть привлечен к административной ответственности в виде штрафа в размере до пятидесяти тысяч рублей (подробнее см. статью 14.55 КоАП РФ).</w:t>
      </w: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>При невыполнении поставщиком обязательных требований в отношении оборонной продукции юридическое лицо может быть подвергнуто административному наказанию в размере до одного миллиона рублей (см. статью 14.49 КоАП РФ).</w:t>
      </w:r>
    </w:p>
    <w:p w:rsidR="00464887" w:rsidRPr="00464887" w:rsidRDefault="00464887" w:rsidP="004648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64887" w:rsidRPr="00464887" w:rsidRDefault="00464887" w:rsidP="00464887">
      <w:pPr>
        <w:ind w:firstLine="7938"/>
        <w:jc w:val="both"/>
        <w:rPr>
          <w:rFonts w:eastAsia="Calibri"/>
          <w:lang w:eastAsia="en-US"/>
        </w:rPr>
      </w:pPr>
      <w:r w:rsidRPr="00464887">
        <w:rPr>
          <w:rFonts w:eastAsia="Calibri"/>
          <w:lang w:eastAsia="en-US"/>
        </w:rPr>
        <w:t>12.02.2020</w:t>
      </w:r>
    </w:p>
    <w:p w:rsidR="00464887" w:rsidRDefault="00464887" w:rsidP="00464887">
      <w:pPr>
        <w:rPr>
          <w:rFonts w:eastAsia="Calibri"/>
          <w:i/>
          <w:lang w:eastAsia="en-US"/>
        </w:rPr>
      </w:pPr>
      <w:r w:rsidRPr="00464887">
        <w:rPr>
          <w:rFonts w:eastAsia="Calibri"/>
          <w:i/>
          <w:lang w:eastAsia="en-US"/>
        </w:rPr>
        <w:t xml:space="preserve">Подраздел законодательства: административное законодательство </w:t>
      </w:r>
    </w:p>
    <w:p w:rsidR="00E23DDB" w:rsidRPr="00464887" w:rsidRDefault="00464887" w:rsidP="00464887">
      <w:pPr>
        <w:rPr>
          <w:rStyle w:val="ab"/>
          <w:rFonts w:eastAsia="Calibri"/>
          <w:b w:val="0"/>
          <w:bCs w:val="0"/>
          <w:color w:val="1A1919"/>
          <w:lang w:eastAsia="en-US"/>
        </w:rPr>
      </w:pPr>
      <w:r w:rsidRPr="00464887">
        <w:rPr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5408" behindDoc="0" locked="0" layoutInCell="1" allowOverlap="1" wp14:anchorId="67CB6B6F" wp14:editId="01E56C2D">
                <wp:simplePos x="0" y="0"/>
                <wp:positionH relativeFrom="column">
                  <wp:posOffset>7535545</wp:posOffset>
                </wp:positionH>
                <wp:positionV relativeFrom="paragraph">
                  <wp:posOffset>995045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93.35pt;margin-top:78.35pt;width:472.5pt;height:0;z-index:25166540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A2lK4LcAAAADQEAAA8AAAAAAAAAAAAAAAAApwQAAGRycy9kb3ducmV2LnhtbFBLBQYAAAAABAAE&#10;APMAAACwBQAAAAA=&#10;" strokecolor="#0070c0" strokeweight="1.25pt"/>
            </w:pict>
          </mc:Fallback>
        </mc:AlternateConten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  </w:t>
      </w: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</w:t>
      </w:r>
      <w:r w:rsidRPr="00EB54CA">
        <w:rPr>
          <w:i/>
          <w:sz w:val="20"/>
          <w:szCs w:val="20"/>
        </w:rPr>
        <w:t>.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>Газета выпускается не реже одного раза в месяц.</w:t>
      </w:r>
    </w:p>
    <w:p w:rsidR="00EB54CA" w:rsidRPr="00EB54CA" w:rsidRDefault="00EB54CA" w:rsidP="00EB54CA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Газета распространяется бесплатно.</w:t>
      </w:r>
    </w:p>
    <w:p w:rsidR="00EB54CA" w:rsidRPr="00422648" w:rsidRDefault="007E1E3D" w:rsidP="00422648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62336" behindDoc="0" locked="0" layoutInCell="1" allowOverlap="1" wp14:anchorId="71374852" wp14:editId="70DE5C09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60.35pt;margin-top:515.9pt;width:472.5pt;height:0;z-index:25166233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="00EB54CA" w:rsidRPr="00EB54CA">
        <w:rPr>
          <w:b/>
          <w:sz w:val="20"/>
          <w:szCs w:val="20"/>
        </w:rPr>
        <w:t>Тираж  50 экз.</w:t>
      </w:r>
    </w:p>
    <w:sectPr w:rsidR="00EB54CA" w:rsidRPr="00422648" w:rsidSect="00C52F2C">
      <w:footerReference w:type="default" r:id="rId16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9E" w:rsidRDefault="0025459E" w:rsidP="00374EB8">
      <w:r>
        <w:separator/>
      </w:r>
    </w:p>
  </w:endnote>
  <w:endnote w:type="continuationSeparator" w:id="0">
    <w:p w:rsidR="0025459E" w:rsidRDefault="0025459E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261350"/>
      <w:docPartObj>
        <w:docPartGallery w:val="Page Numbers (Bottom of Page)"/>
        <w:docPartUnique/>
      </w:docPartObj>
    </w:sdtPr>
    <w:sdtEndPr/>
    <w:sdtContent>
      <w:p w:rsidR="00374EB8" w:rsidRDefault="00374E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87">
          <w:rPr>
            <w:noProof/>
          </w:rPr>
          <w:t>5</w:t>
        </w:r>
        <w:r>
          <w:fldChar w:fldCharType="end"/>
        </w:r>
      </w:p>
    </w:sdtContent>
  </w:sdt>
  <w:p w:rsidR="00374EB8" w:rsidRDefault="00374E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9E" w:rsidRDefault="0025459E" w:rsidP="00374EB8">
      <w:r>
        <w:separator/>
      </w:r>
    </w:p>
  </w:footnote>
  <w:footnote w:type="continuationSeparator" w:id="0">
    <w:p w:rsidR="0025459E" w:rsidRDefault="0025459E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8E6"/>
    <w:multiLevelType w:val="multilevel"/>
    <w:tmpl w:val="73B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0BC7"/>
    <w:multiLevelType w:val="multilevel"/>
    <w:tmpl w:val="17D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C1710"/>
    <w:multiLevelType w:val="multilevel"/>
    <w:tmpl w:val="FA3A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E2747"/>
    <w:multiLevelType w:val="multilevel"/>
    <w:tmpl w:val="F41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02910"/>
    <w:multiLevelType w:val="multilevel"/>
    <w:tmpl w:val="F34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66A73"/>
    <w:multiLevelType w:val="multilevel"/>
    <w:tmpl w:val="151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610B6"/>
    <w:multiLevelType w:val="hybridMultilevel"/>
    <w:tmpl w:val="DFB2697E"/>
    <w:lvl w:ilvl="0" w:tplc="426453EC">
      <w:start w:val="7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44E375B5"/>
    <w:multiLevelType w:val="hybridMultilevel"/>
    <w:tmpl w:val="8826B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61A1"/>
    <w:multiLevelType w:val="multilevel"/>
    <w:tmpl w:val="394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30C1D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75403D2"/>
    <w:multiLevelType w:val="multilevel"/>
    <w:tmpl w:val="7CD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B34EB5"/>
    <w:multiLevelType w:val="hybridMultilevel"/>
    <w:tmpl w:val="111A77EE"/>
    <w:lvl w:ilvl="0" w:tplc="B828855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31326DA"/>
    <w:multiLevelType w:val="multilevel"/>
    <w:tmpl w:val="8A9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E1F93"/>
    <w:multiLevelType w:val="multilevel"/>
    <w:tmpl w:val="291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6AAD2DCC"/>
    <w:multiLevelType w:val="multilevel"/>
    <w:tmpl w:val="2F1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C7A71"/>
    <w:multiLevelType w:val="hybridMultilevel"/>
    <w:tmpl w:val="D8363D10"/>
    <w:lvl w:ilvl="0" w:tplc="D16EEFE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3D2D6D"/>
    <w:multiLevelType w:val="multilevel"/>
    <w:tmpl w:val="BF8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62F29"/>
    <w:multiLevelType w:val="multilevel"/>
    <w:tmpl w:val="FEB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3"/>
  </w:num>
  <w:num w:numId="5">
    <w:abstractNumId w:val="19"/>
  </w:num>
  <w:num w:numId="6">
    <w:abstractNumId w:val="11"/>
  </w:num>
  <w:num w:numId="7">
    <w:abstractNumId w:val="1"/>
  </w:num>
  <w:num w:numId="8">
    <w:abstractNumId w:val="16"/>
  </w:num>
  <w:num w:numId="9">
    <w:abstractNumId w:val="3"/>
  </w:num>
  <w:num w:numId="10">
    <w:abstractNumId w:val="2"/>
  </w:num>
  <w:num w:numId="11">
    <w:abstractNumId w:val="18"/>
  </w:num>
  <w:num w:numId="12">
    <w:abstractNumId w:val="14"/>
  </w:num>
  <w:num w:numId="13">
    <w:abstractNumId w:val="4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10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6BA0"/>
    <w:rsid w:val="00037C2E"/>
    <w:rsid w:val="00046C6A"/>
    <w:rsid w:val="000959D9"/>
    <w:rsid w:val="000A2469"/>
    <w:rsid w:val="000E5CF9"/>
    <w:rsid w:val="000F41D9"/>
    <w:rsid w:val="00155CEF"/>
    <w:rsid w:val="001634B4"/>
    <w:rsid w:val="00164E5A"/>
    <w:rsid w:val="001705C2"/>
    <w:rsid w:val="00170A0D"/>
    <w:rsid w:val="0017221F"/>
    <w:rsid w:val="00187971"/>
    <w:rsid w:val="001B274B"/>
    <w:rsid w:val="001E45C8"/>
    <w:rsid w:val="001F7BD3"/>
    <w:rsid w:val="00211006"/>
    <w:rsid w:val="002132E6"/>
    <w:rsid w:val="0025459E"/>
    <w:rsid w:val="002644C1"/>
    <w:rsid w:val="00264FDB"/>
    <w:rsid w:val="00276CB0"/>
    <w:rsid w:val="002C00BF"/>
    <w:rsid w:val="002C087E"/>
    <w:rsid w:val="00374EB8"/>
    <w:rsid w:val="003A19C0"/>
    <w:rsid w:val="0041083C"/>
    <w:rsid w:val="00411DE1"/>
    <w:rsid w:val="00417CE5"/>
    <w:rsid w:val="00422648"/>
    <w:rsid w:val="00424EAF"/>
    <w:rsid w:val="00441E35"/>
    <w:rsid w:val="00464887"/>
    <w:rsid w:val="004709E4"/>
    <w:rsid w:val="00476717"/>
    <w:rsid w:val="004A2322"/>
    <w:rsid w:val="004E074D"/>
    <w:rsid w:val="00512FE8"/>
    <w:rsid w:val="005204F9"/>
    <w:rsid w:val="00544310"/>
    <w:rsid w:val="00553CC9"/>
    <w:rsid w:val="00570355"/>
    <w:rsid w:val="005721F7"/>
    <w:rsid w:val="005A149E"/>
    <w:rsid w:val="005A1AC9"/>
    <w:rsid w:val="005C244A"/>
    <w:rsid w:val="00602BB8"/>
    <w:rsid w:val="00636F7D"/>
    <w:rsid w:val="00653500"/>
    <w:rsid w:val="00660372"/>
    <w:rsid w:val="006778F7"/>
    <w:rsid w:val="006A181F"/>
    <w:rsid w:val="006B096D"/>
    <w:rsid w:val="006E396D"/>
    <w:rsid w:val="00703B6B"/>
    <w:rsid w:val="007116DF"/>
    <w:rsid w:val="00770C69"/>
    <w:rsid w:val="007A39F9"/>
    <w:rsid w:val="007A583C"/>
    <w:rsid w:val="007E1E3D"/>
    <w:rsid w:val="00804AD9"/>
    <w:rsid w:val="00822C15"/>
    <w:rsid w:val="008245BC"/>
    <w:rsid w:val="008652AB"/>
    <w:rsid w:val="00893860"/>
    <w:rsid w:val="00896CE0"/>
    <w:rsid w:val="008A490C"/>
    <w:rsid w:val="008A73BF"/>
    <w:rsid w:val="008E41F1"/>
    <w:rsid w:val="00907E4D"/>
    <w:rsid w:val="00927827"/>
    <w:rsid w:val="009604E0"/>
    <w:rsid w:val="00974992"/>
    <w:rsid w:val="00986304"/>
    <w:rsid w:val="009946E3"/>
    <w:rsid w:val="009B0875"/>
    <w:rsid w:val="009B7AB4"/>
    <w:rsid w:val="009C0DCD"/>
    <w:rsid w:val="009F2994"/>
    <w:rsid w:val="00A25245"/>
    <w:rsid w:val="00A46EDC"/>
    <w:rsid w:val="00A76C7D"/>
    <w:rsid w:val="00A8205A"/>
    <w:rsid w:val="00A8373C"/>
    <w:rsid w:val="00A91C45"/>
    <w:rsid w:val="00AB40CB"/>
    <w:rsid w:val="00AC210E"/>
    <w:rsid w:val="00AD15A7"/>
    <w:rsid w:val="00AF4A2A"/>
    <w:rsid w:val="00B17FA3"/>
    <w:rsid w:val="00B63CC1"/>
    <w:rsid w:val="00B673E5"/>
    <w:rsid w:val="00B71A14"/>
    <w:rsid w:val="00BD26A8"/>
    <w:rsid w:val="00BD6255"/>
    <w:rsid w:val="00BE603C"/>
    <w:rsid w:val="00C04F18"/>
    <w:rsid w:val="00C52F2C"/>
    <w:rsid w:val="00C66A9A"/>
    <w:rsid w:val="00C67A7D"/>
    <w:rsid w:val="00C82E92"/>
    <w:rsid w:val="00CA01CB"/>
    <w:rsid w:val="00CE7B68"/>
    <w:rsid w:val="00D209E0"/>
    <w:rsid w:val="00D35FB6"/>
    <w:rsid w:val="00D43225"/>
    <w:rsid w:val="00D43D62"/>
    <w:rsid w:val="00D80792"/>
    <w:rsid w:val="00E01EC7"/>
    <w:rsid w:val="00E23DDB"/>
    <w:rsid w:val="00E34145"/>
    <w:rsid w:val="00E3473A"/>
    <w:rsid w:val="00E54C37"/>
    <w:rsid w:val="00E56A6C"/>
    <w:rsid w:val="00E634AF"/>
    <w:rsid w:val="00EB54CA"/>
    <w:rsid w:val="00EC23F6"/>
    <w:rsid w:val="00F06507"/>
    <w:rsid w:val="00F06F03"/>
    <w:rsid w:val="00F11487"/>
    <w:rsid w:val="00F17DFF"/>
    <w:rsid w:val="00F2790F"/>
    <w:rsid w:val="00F32AE5"/>
    <w:rsid w:val="00F655C2"/>
    <w:rsid w:val="00F70060"/>
    <w:rsid w:val="00F928E0"/>
    <w:rsid w:val="00FB4A53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4EE8F941F1D1058C4A0C280705DF0EFF00D771BFD2A6ACDCECFB10D9B24B7E15D5A1772A24B5011072896D72F0B7EA64714D8BA7F1EAA1308P6k3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7E14EE8F941F1D1058C4BECF961C01F8EAFA547C14FD253D9ACC9EE4039E2CE7A94D14527FA34F52100D78CCC72B4229AF5B10C7A47C00AAP1k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06875E-37B1-4615-8C5D-36AF67AA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91</cp:revision>
  <cp:lastPrinted>2020-01-10T12:26:00Z</cp:lastPrinted>
  <dcterms:created xsi:type="dcterms:W3CDTF">2018-11-21T10:21:00Z</dcterms:created>
  <dcterms:modified xsi:type="dcterms:W3CDTF">2020-02-13T08:00:00Z</dcterms:modified>
</cp:coreProperties>
</file>