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XSpec="center" w:tblpY="595"/>
        <w:tblW w:w="10035" w:type="dxa"/>
        <w:tblLayout w:type="fixed"/>
        <w:tblLook w:val="01E0"/>
      </w:tblPr>
      <w:tblGrid>
        <w:gridCol w:w="6859"/>
        <w:gridCol w:w="3176"/>
      </w:tblGrid>
      <w:tr w:rsidR="00B11DEB" w:rsidTr="00B11DEB">
        <w:trPr>
          <w:trHeight w:val="2258"/>
        </w:trPr>
        <w:tc>
          <w:tcPr>
            <w:tcW w:w="6860" w:type="dxa"/>
          </w:tcPr>
          <w:p w:rsidR="00B11DEB" w:rsidRDefault="00A177BB" w:rsidP="00A170FE">
            <w:pPr>
              <w:spacing w:line="256" w:lineRule="auto"/>
              <w:rPr>
                <w:lang w:eastAsia="en-US"/>
              </w:rPr>
            </w:pPr>
            <w:r w:rsidRPr="00A177BB">
              <w:rPr>
                <w:lang w:eastAsia="en-US"/>
              </w:rPr>
            </w:r>
            <w:r w:rsidR="007526B4" w:rsidRPr="00A177BB"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1" type="#_x0000_t202" style="width:330.75pt;height:116.7pt;visibility:visible;mso-position-horizontal-relative:char;mso-position-vertical-relative:line" filled="f" stroked="f">
                  <o:lock v:ext="edit" shapetype="t"/>
                  <v:textbox style="mso-fit-shape-to-text:t">
                    <w:txbxContent>
                      <w:p w:rsidR="00A170FE" w:rsidRDefault="00A170FE" w:rsidP="00B11DEB">
                        <w:pPr>
                          <w:pStyle w:val="a7"/>
                          <w:spacing w:before="0" w:beforeAutospacing="0" w:after="0" w:afterAutospacing="0"/>
                        </w:pPr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Черновские</w:t>
                        </w:r>
                      </w:p>
                      <w:p w:rsidR="00A170FE" w:rsidRDefault="00A170FE" w:rsidP="00B11DEB">
                        <w:pPr>
                          <w:pStyle w:val="a7"/>
                          <w:spacing w:before="0" w:beforeAutospacing="0" w:after="0" w:afterAutospacing="0"/>
                        </w:pPr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вести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177" w:type="dxa"/>
            <w:hideMark/>
          </w:tcPr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962150" cy="1390650"/>
                  <wp:effectExtent l="0" t="0" r="0" b="0"/>
                  <wp:docPr id="3" name="Рисунок 3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DEB" w:rsidTr="00B11DEB">
        <w:trPr>
          <w:trHeight w:val="821"/>
        </w:trPr>
        <w:tc>
          <w:tcPr>
            <w:tcW w:w="6860" w:type="dxa"/>
            <w:hideMark/>
          </w:tcPr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Газета Администрации сельского поселения Черновка</w:t>
            </w:r>
          </w:p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Кинель-Черкасский  Самарской области</w:t>
            </w:r>
          </w:p>
        </w:tc>
        <w:tc>
          <w:tcPr>
            <w:tcW w:w="3177" w:type="dxa"/>
            <w:hideMark/>
          </w:tcPr>
          <w:p w:rsidR="009364D5" w:rsidRDefault="009364D5" w:rsidP="009364D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67 (383)</w:t>
            </w:r>
          </w:p>
          <w:p w:rsidR="00B11DEB" w:rsidRPr="00173CD7" w:rsidRDefault="009364D5" w:rsidP="009364D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10 ноября 2021 года</w:t>
            </w:r>
            <w:bookmarkStart w:id="0" w:name="_GoBack"/>
            <w:bookmarkEnd w:id="0"/>
          </w:p>
        </w:tc>
      </w:tr>
    </w:tbl>
    <w:p w:rsidR="00B11DEB" w:rsidRDefault="00B11DEB" w:rsidP="00B11DEB">
      <w:pPr>
        <w:keepNext/>
        <w:widowControl w:val="0"/>
        <w:spacing w:line="240" w:lineRule="exact"/>
        <w:jc w:val="both"/>
        <w:outlineLvl w:val="4"/>
        <w:rPr>
          <w:color w:val="000000"/>
          <w:sz w:val="22"/>
          <w:szCs w:val="22"/>
        </w:rPr>
      </w:pPr>
    </w:p>
    <w:p w:rsidR="00173CD7" w:rsidRPr="004B40CD" w:rsidRDefault="00B11DEB" w:rsidP="004B40CD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>
        <w:rPr>
          <w:b/>
          <w:bCs/>
        </w:rPr>
        <w:t>ОФИЦИАЛЬНОЕ ОПУБЛИКОВАНИЕ</w:t>
      </w:r>
    </w:p>
    <w:p w:rsidR="008A0439" w:rsidRDefault="008A0439" w:rsidP="008A0439">
      <w:pPr>
        <w:jc w:val="center"/>
        <w:rPr>
          <w:b/>
        </w:rPr>
      </w:pPr>
    </w:p>
    <w:p w:rsidR="00986EFA" w:rsidRDefault="00986EFA" w:rsidP="00986EFA">
      <w:pPr>
        <w:jc w:val="center"/>
        <w:rPr>
          <w:b/>
        </w:rPr>
      </w:pPr>
    </w:p>
    <w:p w:rsidR="00986EFA" w:rsidRPr="00677681" w:rsidRDefault="00986EFA" w:rsidP="00986EFA">
      <w:pPr>
        <w:jc w:val="center"/>
        <w:rPr>
          <w:b/>
        </w:rPr>
      </w:pPr>
      <w:r w:rsidRPr="00677681">
        <w:rPr>
          <w:b/>
        </w:rPr>
        <w:t>ПОСТАНОВЛЕНИЕ</w:t>
      </w:r>
    </w:p>
    <w:p w:rsidR="00986EFA" w:rsidRPr="00677681" w:rsidRDefault="00986EFA" w:rsidP="00986EFA">
      <w:pPr>
        <w:jc w:val="center"/>
      </w:pPr>
      <w:r w:rsidRPr="00677681">
        <w:t>Администрации  сельского поселения Черновка</w:t>
      </w:r>
    </w:p>
    <w:p w:rsidR="00986EFA" w:rsidRPr="00677681" w:rsidRDefault="00986EFA" w:rsidP="00986EFA">
      <w:pPr>
        <w:jc w:val="center"/>
      </w:pPr>
      <w:r w:rsidRPr="00677681">
        <w:t>от 10.11.2021  № 108</w:t>
      </w:r>
    </w:p>
    <w:p w:rsidR="00986EFA" w:rsidRDefault="00986EFA" w:rsidP="00986EFA">
      <w:pPr>
        <w:jc w:val="center"/>
        <w:rPr>
          <w:b/>
        </w:rPr>
      </w:pPr>
      <w:r w:rsidRPr="00677681">
        <w:rPr>
          <w:b/>
        </w:rPr>
        <w:t>О внесении изменений в постановление Администрации поселения Черновка от 09.12.2016 №101 «Об утверждении муниципальной программы «Повышение эффективности муниципального управления в сельском поселении Черновка Кинель-Черкасского района Самарской области» на 2017-2025 годы»</w:t>
      </w:r>
    </w:p>
    <w:p w:rsidR="007526B4" w:rsidRDefault="007526B4" w:rsidP="00986EFA">
      <w:pPr>
        <w:jc w:val="center"/>
        <w:rPr>
          <w:b/>
        </w:rPr>
      </w:pPr>
    </w:p>
    <w:p w:rsidR="00986EFA" w:rsidRPr="00677681" w:rsidRDefault="00986EFA" w:rsidP="007526B4">
      <w:pPr>
        <w:widowControl w:val="0"/>
        <w:tabs>
          <w:tab w:val="left" w:pos="0"/>
          <w:tab w:val="right" w:pos="9214"/>
        </w:tabs>
        <w:spacing w:line="276" w:lineRule="auto"/>
        <w:ind w:right="-2"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</w:rPr>
        <w:t xml:space="preserve">Руководствуясь распоряжением Администрации поселения Черновка от 03.11.2021 № 38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</w:t>
      </w:r>
      <w:r w:rsidRPr="00677681">
        <w:rPr>
          <w:rFonts w:eastAsia="Calibri"/>
          <w:lang w:eastAsia="en-US"/>
        </w:rPr>
        <w:t>ПОСТАНОВЛЯЮ:</w:t>
      </w:r>
    </w:p>
    <w:p w:rsidR="00986EFA" w:rsidRPr="00677681" w:rsidRDefault="00986EFA" w:rsidP="007526B4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709"/>
        <w:jc w:val="both"/>
        <w:rPr>
          <w:rFonts w:eastAsia="Calibri"/>
        </w:rPr>
      </w:pPr>
      <w:r w:rsidRPr="00677681">
        <w:rPr>
          <w:rFonts w:eastAsia="Calibri"/>
          <w:lang w:eastAsia="en-US"/>
        </w:rPr>
        <w:tab/>
        <w:t xml:space="preserve">1. </w:t>
      </w:r>
      <w:r w:rsidRPr="00677681">
        <w:rPr>
          <w:rFonts w:eastAsia="Calibri"/>
        </w:rPr>
        <w:t xml:space="preserve">Внести в постановление Администрации поселения Черновка от 09.12.2016 №101 «Об утверждении муниципальной программы </w:t>
      </w:r>
      <w:r w:rsidRPr="00677681">
        <w:rPr>
          <w:rFonts w:eastAsia="Calibri"/>
          <w:lang w:eastAsia="en-US"/>
        </w:rPr>
        <w:t>«</w:t>
      </w:r>
      <w:r w:rsidRPr="00677681">
        <w:t>Повышение эффективности муниципального управления в сельском поселении Черновка Кинель-Черкасского района Самарской области</w:t>
      </w:r>
      <w:r w:rsidRPr="00677681">
        <w:rPr>
          <w:rFonts w:eastAsia="Calibri"/>
          <w:lang w:eastAsia="en-US"/>
        </w:rPr>
        <w:t>» на 2017-2025 годы</w:t>
      </w:r>
      <w:r w:rsidRPr="00677681">
        <w:rPr>
          <w:rFonts w:eastAsia="Calibri"/>
        </w:rPr>
        <w:t>» следующие изменения:</w:t>
      </w:r>
    </w:p>
    <w:p w:rsidR="00986EFA" w:rsidRPr="00677681" w:rsidRDefault="00986EFA" w:rsidP="007526B4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709"/>
        <w:jc w:val="both"/>
      </w:pPr>
      <w:r w:rsidRPr="00677681">
        <w:t>в муниципальной программе «Повышение эффективности муниципального управления в сельском поселении Черновка Кинель-Черкасского района Самарской области</w:t>
      </w:r>
      <w:r w:rsidRPr="00677681">
        <w:rPr>
          <w:rFonts w:eastAsia="Calibri"/>
          <w:lang w:eastAsia="en-US"/>
        </w:rPr>
        <w:t>» на 2017-2025 годы</w:t>
      </w:r>
      <w:r w:rsidRPr="00677681">
        <w:t xml:space="preserve"> (далее – муниципальная программа):</w:t>
      </w:r>
    </w:p>
    <w:p w:rsidR="00986EFA" w:rsidRPr="00677681" w:rsidRDefault="00986EFA" w:rsidP="007526B4">
      <w:pPr>
        <w:widowControl w:val="0"/>
        <w:tabs>
          <w:tab w:val="left" w:pos="0"/>
          <w:tab w:val="left" w:pos="708"/>
          <w:tab w:val="right" w:pos="9923"/>
        </w:tabs>
        <w:spacing w:line="276" w:lineRule="auto"/>
        <w:ind w:right="-2" w:firstLine="709"/>
        <w:jc w:val="both"/>
        <w:rPr>
          <w:color w:val="00000A"/>
        </w:rPr>
      </w:pPr>
      <w:r w:rsidRPr="00677681">
        <w:rPr>
          <w:color w:val="00000A"/>
        </w:rPr>
        <w:t>в паспорте муниципальной программы:</w:t>
      </w:r>
    </w:p>
    <w:p w:rsidR="00986EFA" w:rsidRPr="00677681" w:rsidRDefault="00986EFA" w:rsidP="007526B4">
      <w:pPr>
        <w:widowControl w:val="0"/>
        <w:tabs>
          <w:tab w:val="left" w:pos="0"/>
          <w:tab w:val="left" w:pos="709"/>
          <w:tab w:val="right" w:pos="7938"/>
          <w:tab w:val="right" w:pos="9639"/>
        </w:tabs>
        <w:spacing w:line="276" w:lineRule="auto"/>
        <w:ind w:firstLine="709"/>
        <w:jc w:val="both"/>
        <w:rPr>
          <w:rFonts w:eastAsia="Calibri"/>
        </w:rPr>
      </w:pPr>
      <w:r w:rsidRPr="00677681">
        <w:rPr>
          <w:rFonts w:eastAsia="Calibri"/>
        </w:rPr>
        <w:t>раздел «Объемы бюджетных ассигнований муниципальной программы» изложить в следующей редакции:</w:t>
      </w:r>
    </w:p>
    <w:p w:rsidR="00986EFA" w:rsidRPr="00677681" w:rsidRDefault="00986EFA" w:rsidP="007526B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«</w:t>
      </w:r>
      <w:r w:rsidRPr="00677681">
        <w:rPr>
          <w:rFonts w:eastAsia="Calibri"/>
          <w:lang w:eastAsia="en-US"/>
        </w:rPr>
        <w:t>Общий объем финансирования муниципальной программы составляет 22180,</w:t>
      </w:r>
      <w:r w:rsidRPr="00677681">
        <w:rPr>
          <w:rFonts w:eastAsia="Calibri"/>
          <w:lang w:eastAsia="en-US"/>
        </w:rPr>
        <w:t>2</w:t>
      </w:r>
      <w:r w:rsidRPr="00677681">
        <w:rPr>
          <w:rFonts w:eastAsia="Calibri"/>
          <w:lang w:eastAsia="en-US"/>
        </w:rPr>
        <w:t xml:space="preserve"> тыс. рублей, в том числе по годам: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2017 год – 2396,2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2018 год – 2334,4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2019 год – 2366,7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2020 год – 2649,1тыс.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2021 год – 3480,5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2022 год – 2300,8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2023 год – 2217,5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2024 год – 2217,5 тыс. рублей*;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2025 год – 2217,5 тыс. рублей*.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Из них: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- за счет средств федерального бюджета – 109</w:t>
      </w:r>
      <w:r w:rsidRPr="00677681">
        <w:rPr>
          <w:rFonts w:eastAsia="Calibri"/>
          <w:lang w:eastAsia="en-US"/>
        </w:rPr>
        <w:t>1,3</w:t>
      </w:r>
      <w:r w:rsidRPr="00677681">
        <w:rPr>
          <w:rFonts w:eastAsia="Calibri"/>
          <w:lang w:eastAsia="en-US"/>
        </w:rPr>
        <w:t xml:space="preserve"> тыс. рублей, в том числе по годам: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lastRenderedPageBreak/>
        <w:t xml:space="preserve">2017 год – 186,2 тыс. рублей; 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2018 год – 207,9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2019 год – 224,1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2020 год – 236,2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2021 год – 236,</w:t>
      </w:r>
      <w:r w:rsidRPr="00677681">
        <w:rPr>
          <w:rFonts w:eastAsia="Calibri"/>
          <w:lang w:eastAsia="en-US"/>
        </w:rPr>
        <w:t>9</w:t>
      </w:r>
      <w:r w:rsidRPr="00677681">
        <w:rPr>
          <w:rFonts w:eastAsia="Calibri"/>
          <w:lang w:eastAsia="en-US"/>
        </w:rPr>
        <w:t xml:space="preserve">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2022 год – 0,0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2023 год – 0,0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2024 год – 0,0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2025 год – 0,0 тыс. рублей,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- за счет средств областного бюджета – 570,9 тыс. рублей, в том числе по годам: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 xml:space="preserve">2017 год – 0,0 тыс. рублей; 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2018 год – 0,0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2019 год – 0,0 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 xml:space="preserve">2020 год – </w:t>
      </w:r>
      <w:r w:rsidRPr="00677681">
        <w:rPr>
          <w:rFonts w:eastAsia="Calibri"/>
          <w:lang w:eastAsia="en-US"/>
        </w:rPr>
        <w:t>0,0</w:t>
      </w:r>
      <w:r w:rsidRPr="00677681">
        <w:rPr>
          <w:rFonts w:eastAsia="Calibri"/>
          <w:lang w:eastAsia="en-US"/>
        </w:rPr>
        <w:t xml:space="preserve">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2021 год – 570,9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2022 год – 0,0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2023 год – 0,0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2024 год – 0,0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2025 год – 0,0 тыс. рублей,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- за счет средств бюджета поселения – 20</w:t>
      </w:r>
      <w:r w:rsidRPr="00677681">
        <w:rPr>
          <w:rFonts w:eastAsia="Calibri"/>
          <w:lang w:eastAsia="en-US"/>
        </w:rPr>
        <w:t>448,0</w:t>
      </w:r>
      <w:r w:rsidRPr="00677681">
        <w:rPr>
          <w:rFonts w:eastAsia="Calibri"/>
          <w:lang w:eastAsia="en-US"/>
        </w:rPr>
        <w:t xml:space="preserve"> тыс. рублей, в том числе по годам: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2017 год – 2210,0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2018 год – 2126,5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2019 год – 2142,6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2020 год – 2412,9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2021 год – 2</w:t>
      </w:r>
      <w:r w:rsidRPr="00677681">
        <w:rPr>
          <w:rFonts w:eastAsia="Calibri"/>
          <w:lang w:eastAsia="en-US"/>
        </w:rPr>
        <w:t>602,7</w:t>
      </w:r>
      <w:r w:rsidRPr="00677681">
        <w:rPr>
          <w:rFonts w:eastAsia="Calibri"/>
          <w:lang w:eastAsia="en-US"/>
        </w:rPr>
        <w:t xml:space="preserve">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2022 год – 2300,8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2023 год – 2217,5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2024 год – 2217,5 тыс. рублей*;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2025 год – 2217,5 тыс. рублей*</w:t>
      </w:r>
      <w:r w:rsidRPr="00677681">
        <w:rPr>
          <w:rFonts w:eastAsia="Calibri"/>
          <w:lang w:eastAsia="en-US"/>
        </w:rPr>
        <w:t>,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- за счет прочих безвозмездных поступлений в 2021 году – 70,0 тыс. рублей.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*Финансирование основных мероприятий муниципальной программы в 2024-2025 годах носит прогнозный характер</w:t>
      </w:r>
      <w:r w:rsidRPr="00677681">
        <w:rPr>
          <w:rFonts w:eastAsia="Calibri"/>
          <w:lang w:eastAsia="en-US"/>
        </w:rPr>
        <w:t>»;</w:t>
      </w:r>
    </w:p>
    <w:p w:rsidR="00986EFA" w:rsidRPr="00677681" w:rsidRDefault="00986EFA" w:rsidP="00986EFA">
      <w:pPr>
        <w:widowControl w:val="0"/>
        <w:tabs>
          <w:tab w:val="left" w:pos="0"/>
        </w:tabs>
        <w:ind w:firstLine="709"/>
        <w:jc w:val="both"/>
        <w:rPr>
          <w:lang w:eastAsia="ar-SA"/>
        </w:rPr>
      </w:pPr>
      <w:r w:rsidRPr="00677681">
        <w:rPr>
          <w:lang w:eastAsia="ar-SA"/>
        </w:rPr>
        <w:t>в тексте муниципальной программы:</w:t>
      </w:r>
    </w:p>
    <w:p w:rsidR="00986EFA" w:rsidRPr="00677681" w:rsidRDefault="00986EFA" w:rsidP="00986EFA">
      <w:pPr>
        <w:widowControl w:val="0"/>
        <w:tabs>
          <w:tab w:val="left" w:pos="0"/>
        </w:tabs>
        <w:ind w:firstLine="709"/>
        <w:jc w:val="both"/>
        <w:rPr>
          <w:lang w:eastAsia="ar-SA"/>
        </w:rPr>
      </w:pPr>
      <w:r w:rsidRPr="00677681">
        <w:rPr>
          <w:lang w:eastAsia="ar-SA"/>
        </w:rPr>
        <w:t>абзац 3 раздела 6 «Информация о ресурсном обеспечении муниципальной программы» изложить в следующей редакции: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«</w:t>
      </w:r>
      <w:r w:rsidRPr="00677681">
        <w:rPr>
          <w:rFonts w:eastAsia="Calibri"/>
          <w:lang w:eastAsia="en-US"/>
        </w:rPr>
        <w:t>Общий объем финансирования муниципальной программы составляет 22180,</w:t>
      </w:r>
      <w:r w:rsidRPr="00677681">
        <w:rPr>
          <w:rFonts w:eastAsia="Calibri"/>
          <w:lang w:eastAsia="en-US"/>
        </w:rPr>
        <w:t>2</w:t>
      </w:r>
      <w:r w:rsidRPr="00677681">
        <w:rPr>
          <w:rFonts w:eastAsia="Calibri"/>
          <w:lang w:eastAsia="en-US"/>
        </w:rPr>
        <w:t xml:space="preserve"> тыс. рублей, в том числе по годам: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2017 год – 2396,2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2018 год – 2334,4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2019 год – 2366,7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2020 год – 2649,1тыс.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2021 год – 3480,5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2022 год – 2300,8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2023 год – 2217,5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2024 год – 2217,5 тыс. рублей*;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2025 год – 2217,5 тыс. рублей*.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Из них: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- за счет средств федерального бюджета – 109</w:t>
      </w:r>
      <w:r w:rsidRPr="00677681">
        <w:rPr>
          <w:rFonts w:eastAsia="Calibri"/>
          <w:lang w:eastAsia="en-US"/>
        </w:rPr>
        <w:t>1,3</w:t>
      </w:r>
      <w:r w:rsidRPr="00677681">
        <w:rPr>
          <w:rFonts w:eastAsia="Calibri"/>
          <w:lang w:eastAsia="en-US"/>
        </w:rPr>
        <w:t xml:space="preserve"> тыс. рублей, в том числе по годам: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 xml:space="preserve">2017 год – 186,2 тыс. рублей; 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2018 год – 207,9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2019 год – 224,1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2020 год – 236,2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2021 год – 236,</w:t>
      </w:r>
      <w:r w:rsidRPr="00677681">
        <w:rPr>
          <w:rFonts w:eastAsia="Calibri"/>
          <w:lang w:eastAsia="en-US"/>
        </w:rPr>
        <w:t>9</w:t>
      </w:r>
      <w:r w:rsidRPr="00677681">
        <w:rPr>
          <w:rFonts w:eastAsia="Calibri"/>
          <w:lang w:eastAsia="en-US"/>
        </w:rPr>
        <w:t xml:space="preserve">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lastRenderedPageBreak/>
        <w:t>2022 год – 0,0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2023 год – 0,0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2024 год – 0,0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2025 год – 0,0 тыс. рублей,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- за счет средств областного бюджета – 570,9 тыс. рублей, в том числе по годам: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 xml:space="preserve">2017 год – 0,0 тыс. рублей; 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2018 год – 0,0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2019 год – 0,0 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 xml:space="preserve">2020 год – </w:t>
      </w:r>
      <w:r w:rsidRPr="00677681">
        <w:rPr>
          <w:rFonts w:eastAsia="Calibri"/>
          <w:lang w:eastAsia="en-US"/>
        </w:rPr>
        <w:t>0,0</w:t>
      </w:r>
      <w:r w:rsidRPr="00677681">
        <w:rPr>
          <w:rFonts w:eastAsia="Calibri"/>
          <w:lang w:eastAsia="en-US"/>
        </w:rPr>
        <w:t xml:space="preserve">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2021 год – 570,9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2022 год – 0,0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2023 год – 0,0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2024 год – 0,0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2025 год – 0,0 тыс. рублей,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- за счет средств бюджета поселения – 20</w:t>
      </w:r>
      <w:r w:rsidRPr="00677681">
        <w:rPr>
          <w:rFonts w:eastAsia="Calibri"/>
          <w:lang w:eastAsia="en-US"/>
        </w:rPr>
        <w:t>448,0</w:t>
      </w:r>
      <w:r w:rsidRPr="00677681">
        <w:rPr>
          <w:rFonts w:eastAsia="Calibri"/>
          <w:lang w:eastAsia="en-US"/>
        </w:rPr>
        <w:t xml:space="preserve"> тыс. рублей, в том числе по годам: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2017 год – 2210,0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2018 год – 2126,5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2019 год – 2142,6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2020 год – 2412,9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2021 год – 2</w:t>
      </w:r>
      <w:r w:rsidRPr="00677681">
        <w:rPr>
          <w:rFonts w:eastAsia="Calibri"/>
          <w:lang w:eastAsia="en-US"/>
        </w:rPr>
        <w:t>602,7</w:t>
      </w:r>
      <w:r w:rsidRPr="00677681">
        <w:rPr>
          <w:rFonts w:eastAsia="Calibri"/>
          <w:lang w:eastAsia="en-US"/>
        </w:rPr>
        <w:t xml:space="preserve">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2022 год – 2300,8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2023 год – 2217,5 тыс. рублей;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2024 год – 2217,5 тыс. рублей*;</w:t>
      </w:r>
    </w:p>
    <w:p w:rsidR="00986EFA" w:rsidRPr="00677681" w:rsidRDefault="00986EFA" w:rsidP="00986E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2025 год – 2217,5 тыс. рублей*</w:t>
      </w:r>
      <w:r w:rsidRPr="00677681">
        <w:rPr>
          <w:rFonts w:eastAsia="Calibri"/>
          <w:lang w:eastAsia="en-US"/>
        </w:rPr>
        <w:t>,</w:t>
      </w:r>
    </w:p>
    <w:p w:rsidR="00986EFA" w:rsidRPr="00677681" w:rsidRDefault="00986EFA" w:rsidP="007526B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- за счет прочих безвозмездных поступлений в 2021 году – 70,0 тыс. рублей.</w:t>
      </w:r>
    </w:p>
    <w:p w:rsidR="00986EFA" w:rsidRPr="00677681" w:rsidRDefault="00986EFA" w:rsidP="007526B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677681">
        <w:rPr>
          <w:rFonts w:eastAsia="Calibri"/>
          <w:lang w:eastAsia="en-US"/>
        </w:rPr>
        <w:t>*Финансирование основных мероприятий муниципальной программы в 2024-2025 годах носит прогнозный характер</w:t>
      </w:r>
      <w:r w:rsidRPr="00677681">
        <w:rPr>
          <w:rFonts w:eastAsia="Calibri"/>
          <w:lang w:eastAsia="en-US"/>
        </w:rPr>
        <w:t>»;</w:t>
      </w:r>
    </w:p>
    <w:p w:rsidR="00986EFA" w:rsidRPr="00677681" w:rsidRDefault="00986EFA" w:rsidP="007526B4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677681">
        <w:rPr>
          <w:rFonts w:eastAsia="Calibri"/>
          <w:color w:val="000000"/>
          <w:lang w:eastAsia="en-US"/>
        </w:rPr>
        <w:t>приложение 2 к муниципальной программе изложить в редакции приложения к настоящему постановлению.</w:t>
      </w:r>
    </w:p>
    <w:p w:rsidR="00986EFA" w:rsidRPr="00677681" w:rsidRDefault="00986EFA" w:rsidP="007526B4">
      <w:pPr>
        <w:widowControl w:val="0"/>
        <w:tabs>
          <w:tab w:val="left" w:pos="0"/>
        </w:tabs>
        <w:spacing w:line="276" w:lineRule="auto"/>
        <w:ind w:firstLine="709"/>
        <w:rPr>
          <w:rFonts w:eastAsia="Calibri"/>
          <w:color w:val="000000"/>
          <w:lang w:eastAsia="en-US"/>
        </w:rPr>
      </w:pPr>
      <w:r w:rsidRPr="00677681">
        <w:rPr>
          <w:rFonts w:eastAsia="Calibri"/>
          <w:color w:val="000000"/>
          <w:lang w:eastAsia="en-US"/>
        </w:rPr>
        <w:t>2.Контроль за выполнением настоящего постановления оставляю за собой.</w:t>
      </w:r>
    </w:p>
    <w:p w:rsidR="00986EFA" w:rsidRPr="00677681" w:rsidRDefault="00986EFA" w:rsidP="007526B4">
      <w:pPr>
        <w:widowControl w:val="0"/>
        <w:tabs>
          <w:tab w:val="left" w:pos="0"/>
        </w:tabs>
        <w:spacing w:line="276" w:lineRule="auto"/>
        <w:ind w:firstLine="709"/>
        <w:rPr>
          <w:rFonts w:eastAsia="Calibri"/>
          <w:color w:val="000000"/>
          <w:lang w:eastAsia="en-US"/>
        </w:rPr>
      </w:pPr>
      <w:r w:rsidRPr="00677681">
        <w:rPr>
          <w:rFonts w:eastAsia="Calibri"/>
          <w:color w:val="000000"/>
          <w:lang w:eastAsia="en-US"/>
        </w:rPr>
        <w:t>3.Опубликовать настоящее постановление в газете «Черновские вести».</w:t>
      </w:r>
    </w:p>
    <w:p w:rsidR="00986EFA" w:rsidRPr="00677681" w:rsidRDefault="00986EFA" w:rsidP="007526B4">
      <w:pPr>
        <w:widowControl w:val="0"/>
        <w:tabs>
          <w:tab w:val="left" w:pos="0"/>
        </w:tabs>
        <w:spacing w:line="276" w:lineRule="auto"/>
        <w:ind w:firstLine="709"/>
        <w:rPr>
          <w:rFonts w:eastAsia="Calibri"/>
          <w:color w:val="000000"/>
          <w:lang w:eastAsia="en-US"/>
        </w:rPr>
      </w:pPr>
      <w:r w:rsidRPr="00677681">
        <w:rPr>
          <w:rFonts w:eastAsia="Calibri"/>
          <w:color w:val="000000"/>
          <w:lang w:eastAsia="en-US"/>
        </w:rPr>
        <w:t>4.</w:t>
      </w:r>
      <w:r w:rsidRPr="00677681">
        <w:rPr>
          <w:rFonts w:ascii="13" w:eastAsia="Calibri" w:hAnsi="13"/>
          <w:lang w:eastAsia="en-US"/>
        </w:rPr>
        <w:t>Настоящее постановление вступает в силу со дня его официального опубликования.</w:t>
      </w:r>
    </w:p>
    <w:p w:rsidR="00986EFA" w:rsidRPr="00677681" w:rsidRDefault="00986EFA" w:rsidP="007526B4">
      <w:pPr>
        <w:widowControl w:val="0"/>
        <w:tabs>
          <w:tab w:val="left" w:pos="0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986EFA" w:rsidRPr="0063552E" w:rsidRDefault="00986EFA" w:rsidP="007526B4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Calibri"/>
          <w:b/>
          <w:color w:val="000000"/>
          <w:lang w:eastAsia="en-US"/>
        </w:rPr>
      </w:pPr>
      <w:r w:rsidRPr="00677681">
        <w:rPr>
          <w:rFonts w:eastAsia="Calibri"/>
          <w:b/>
          <w:color w:val="000000"/>
          <w:lang w:eastAsia="en-US"/>
        </w:rPr>
        <w:t>Глава сельского поселения Черновка, А.Е.Казаев</w:t>
      </w:r>
    </w:p>
    <w:p w:rsidR="00986EFA" w:rsidRPr="0063552E" w:rsidRDefault="00986EFA" w:rsidP="00986EFA">
      <w:pPr>
        <w:tabs>
          <w:tab w:val="left" w:pos="3990"/>
          <w:tab w:val="right" w:pos="14994"/>
        </w:tabs>
        <w:ind w:left="5670"/>
        <w:jc w:val="right"/>
        <w:rPr>
          <w:sz w:val="20"/>
          <w:szCs w:val="20"/>
        </w:rPr>
      </w:pPr>
      <w:r w:rsidRPr="0063552E">
        <w:rPr>
          <w:sz w:val="20"/>
          <w:szCs w:val="20"/>
        </w:rPr>
        <w:t xml:space="preserve">Приложение </w:t>
      </w:r>
    </w:p>
    <w:p w:rsidR="00986EFA" w:rsidRPr="00677681" w:rsidRDefault="00986EFA" w:rsidP="00986EFA">
      <w:pPr>
        <w:tabs>
          <w:tab w:val="left" w:pos="3990"/>
          <w:tab w:val="right" w:pos="14994"/>
        </w:tabs>
        <w:ind w:left="5670"/>
        <w:jc w:val="right"/>
        <w:rPr>
          <w:sz w:val="20"/>
          <w:szCs w:val="20"/>
        </w:rPr>
      </w:pPr>
      <w:r w:rsidRPr="00677681">
        <w:rPr>
          <w:sz w:val="20"/>
          <w:szCs w:val="20"/>
        </w:rPr>
        <w:t>к постановлению Администрации</w:t>
      </w:r>
    </w:p>
    <w:p w:rsidR="00986EFA" w:rsidRPr="0063552E" w:rsidRDefault="00986EFA" w:rsidP="00986EFA">
      <w:pPr>
        <w:jc w:val="right"/>
        <w:rPr>
          <w:sz w:val="20"/>
          <w:szCs w:val="20"/>
        </w:rPr>
      </w:pPr>
      <w:r w:rsidRPr="00677681">
        <w:rPr>
          <w:sz w:val="20"/>
          <w:szCs w:val="20"/>
        </w:rPr>
        <w:t>сельского поселения Черновка</w:t>
      </w:r>
    </w:p>
    <w:p w:rsidR="00986EFA" w:rsidRPr="0063552E" w:rsidRDefault="00986EFA" w:rsidP="00986EFA">
      <w:pPr>
        <w:jc w:val="right"/>
        <w:rPr>
          <w:sz w:val="20"/>
          <w:szCs w:val="20"/>
        </w:rPr>
      </w:pPr>
      <w:r w:rsidRPr="00677681">
        <w:rPr>
          <w:sz w:val="20"/>
          <w:szCs w:val="20"/>
        </w:rPr>
        <w:t xml:space="preserve"> от </w:t>
      </w:r>
      <w:r w:rsidRPr="0063552E">
        <w:rPr>
          <w:sz w:val="20"/>
          <w:szCs w:val="20"/>
        </w:rPr>
        <w:t>10.11.2021</w:t>
      </w:r>
      <w:r w:rsidRPr="00677681">
        <w:rPr>
          <w:sz w:val="20"/>
          <w:szCs w:val="20"/>
        </w:rPr>
        <w:t xml:space="preserve"> №</w:t>
      </w:r>
      <w:r w:rsidRPr="0063552E">
        <w:rPr>
          <w:sz w:val="20"/>
          <w:szCs w:val="20"/>
        </w:rPr>
        <w:t xml:space="preserve"> 108</w:t>
      </w:r>
    </w:p>
    <w:p w:rsidR="00986EFA" w:rsidRPr="0063552E" w:rsidRDefault="00986EFA" w:rsidP="00986EFA">
      <w:pPr>
        <w:jc w:val="right"/>
        <w:rPr>
          <w:rFonts w:eastAsia="Calibri"/>
          <w:sz w:val="20"/>
          <w:szCs w:val="20"/>
          <w:lang w:eastAsia="en-US"/>
        </w:rPr>
      </w:pPr>
      <w:r w:rsidRPr="00677681">
        <w:rPr>
          <w:rFonts w:eastAsia="Calibri"/>
          <w:sz w:val="20"/>
          <w:szCs w:val="20"/>
          <w:lang w:eastAsia="en-US"/>
        </w:rPr>
        <w:t>ПРИЛОЖЕНИЕ 2</w:t>
      </w:r>
    </w:p>
    <w:p w:rsidR="00986EFA" w:rsidRPr="00677681" w:rsidRDefault="00986EFA" w:rsidP="00986EFA">
      <w:pPr>
        <w:jc w:val="right"/>
        <w:rPr>
          <w:rFonts w:eastAsia="Calibri"/>
          <w:sz w:val="20"/>
          <w:szCs w:val="20"/>
          <w:lang w:eastAsia="en-US"/>
        </w:rPr>
      </w:pPr>
      <w:r w:rsidRPr="00677681">
        <w:rPr>
          <w:rFonts w:eastAsia="Calibri"/>
          <w:sz w:val="20"/>
          <w:szCs w:val="20"/>
          <w:lang w:eastAsia="en-US"/>
        </w:rPr>
        <w:t xml:space="preserve"> к муниципальной </w:t>
      </w:r>
      <w:r w:rsidRPr="00677681">
        <w:rPr>
          <w:rFonts w:eastAsia="Calibri"/>
          <w:bCs/>
          <w:sz w:val="20"/>
          <w:szCs w:val="20"/>
          <w:lang w:eastAsia="en-US"/>
        </w:rPr>
        <w:t xml:space="preserve">программе </w:t>
      </w:r>
    </w:p>
    <w:p w:rsidR="00986EFA" w:rsidRPr="0063552E" w:rsidRDefault="00986EFA" w:rsidP="00986EFA">
      <w:pPr>
        <w:jc w:val="right"/>
        <w:rPr>
          <w:sz w:val="20"/>
          <w:szCs w:val="20"/>
        </w:rPr>
      </w:pPr>
      <w:r w:rsidRPr="00677681">
        <w:rPr>
          <w:rFonts w:eastAsia="Calibri"/>
          <w:sz w:val="20"/>
          <w:szCs w:val="20"/>
          <w:lang w:eastAsia="en-US"/>
        </w:rPr>
        <w:t>«</w:t>
      </w:r>
      <w:r w:rsidRPr="00677681">
        <w:rPr>
          <w:sz w:val="20"/>
          <w:szCs w:val="20"/>
        </w:rPr>
        <w:t xml:space="preserve">Повышение эффективности муниципальногоуправления в сельском поселении Черновка </w:t>
      </w:r>
    </w:p>
    <w:p w:rsidR="00986EFA" w:rsidRPr="0063552E" w:rsidRDefault="00986EFA" w:rsidP="00986EFA">
      <w:pPr>
        <w:jc w:val="right"/>
        <w:rPr>
          <w:sz w:val="20"/>
          <w:szCs w:val="20"/>
        </w:rPr>
      </w:pPr>
      <w:r w:rsidRPr="00677681">
        <w:rPr>
          <w:sz w:val="20"/>
          <w:szCs w:val="20"/>
        </w:rPr>
        <w:t>Кинель-Черкасского района</w:t>
      </w:r>
    </w:p>
    <w:p w:rsidR="00986EFA" w:rsidRPr="0063552E" w:rsidRDefault="00986EFA" w:rsidP="00986EFA">
      <w:pPr>
        <w:tabs>
          <w:tab w:val="left" w:pos="10065"/>
        </w:tabs>
        <w:jc w:val="right"/>
        <w:rPr>
          <w:rFonts w:eastAsia="Calibri"/>
          <w:sz w:val="20"/>
          <w:szCs w:val="20"/>
          <w:lang w:eastAsia="en-US"/>
        </w:rPr>
      </w:pPr>
      <w:r w:rsidRPr="00677681">
        <w:rPr>
          <w:sz w:val="20"/>
          <w:szCs w:val="20"/>
        </w:rPr>
        <w:t xml:space="preserve"> Самарской области</w:t>
      </w:r>
      <w:r w:rsidRPr="00677681">
        <w:rPr>
          <w:rFonts w:eastAsia="Calibri"/>
          <w:sz w:val="20"/>
          <w:szCs w:val="20"/>
          <w:lang w:eastAsia="en-US"/>
        </w:rPr>
        <w:t>» на 2017-2025 годы»</w:t>
      </w:r>
    </w:p>
    <w:p w:rsidR="00986EFA" w:rsidRPr="00677681" w:rsidRDefault="00986EFA" w:rsidP="00986EFA">
      <w:pPr>
        <w:spacing w:line="276" w:lineRule="auto"/>
        <w:ind w:right="85"/>
        <w:jc w:val="right"/>
        <w:rPr>
          <w:rFonts w:eastAsia="Calibri"/>
          <w:sz w:val="22"/>
          <w:szCs w:val="22"/>
          <w:lang w:eastAsia="en-US"/>
        </w:rPr>
      </w:pPr>
    </w:p>
    <w:p w:rsidR="00986EFA" w:rsidRPr="00677681" w:rsidRDefault="00986EFA" w:rsidP="00986EFA">
      <w:pPr>
        <w:ind w:right="85"/>
        <w:jc w:val="center"/>
        <w:rPr>
          <w:rFonts w:eastAsia="Calibri"/>
          <w:b/>
          <w:sz w:val="20"/>
          <w:szCs w:val="20"/>
          <w:lang w:eastAsia="en-US"/>
        </w:rPr>
      </w:pPr>
      <w:r w:rsidRPr="00677681">
        <w:rPr>
          <w:rFonts w:eastAsia="Calibri"/>
          <w:b/>
          <w:spacing w:val="-8"/>
          <w:sz w:val="20"/>
          <w:szCs w:val="20"/>
          <w:lang w:eastAsia="en-US"/>
        </w:rPr>
        <w:t xml:space="preserve">Перечень основных мероприятий по реализации муниципальной программы </w:t>
      </w:r>
      <w:r w:rsidRPr="00677681">
        <w:rPr>
          <w:rFonts w:eastAsia="Calibri"/>
          <w:b/>
          <w:sz w:val="20"/>
          <w:szCs w:val="20"/>
          <w:lang w:eastAsia="en-US"/>
        </w:rPr>
        <w:t>«</w:t>
      </w:r>
      <w:r w:rsidRPr="00677681">
        <w:rPr>
          <w:b/>
          <w:sz w:val="20"/>
          <w:szCs w:val="20"/>
        </w:rPr>
        <w:t>Повышение эффективности муниципального управления в сельском поселении Черновка Кинель-Черкасского района Самарской области</w:t>
      </w:r>
      <w:r w:rsidRPr="00677681">
        <w:rPr>
          <w:rFonts w:eastAsia="Calibri"/>
          <w:b/>
          <w:sz w:val="20"/>
          <w:szCs w:val="20"/>
          <w:lang w:eastAsia="en-US"/>
        </w:rPr>
        <w:t>» на 2017-2025 годы</w:t>
      </w:r>
    </w:p>
    <w:p w:rsidR="00986EFA" w:rsidRPr="00677681" w:rsidRDefault="00986EFA" w:rsidP="00986EFA">
      <w:pPr>
        <w:rPr>
          <w:sz w:val="20"/>
          <w:szCs w:val="20"/>
        </w:rPr>
      </w:pPr>
    </w:p>
    <w:tbl>
      <w:tblPr>
        <w:tblW w:w="515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"/>
        <w:gridCol w:w="896"/>
        <w:gridCol w:w="853"/>
        <w:gridCol w:w="579"/>
        <w:gridCol w:w="552"/>
        <w:gridCol w:w="177"/>
        <w:gridCol w:w="389"/>
        <w:gridCol w:w="173"/>
        <w:gridCol w:w="439"/>
        <w:gridCol w:w="453"/>
        <w:gridCol w:w="466"/>
        <w:gridCol w:w="478"/>
        <w:gridCol w:w="490"/>
        <w:gridCol w:w="478"/>
        <w:gridCol w:w="488"/>
        <w:gridCol w:w="633"/>
        <w:gridCol w:w="777"/>
        <w:gridCol w:w="830"/>
        <w:gridCol w:w="911"/>
      </w:tblGrid>
      <w:tr w:rsidR="00986EFA" w:rsidRPr="00677681" w:rsidTr="00986EFA">
        <w:trPr>
          <w:trHeight w:val="495"/>
        </w:trPr>
        <w:tc>
          <w:tcPr>
            <w:tcW w:w="116" w:type="pct"/>
            <w:vMerge w:val="restar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  <w:lang w:eastAsia="en-US"/>
              </w:rPr>
              <w:t>Наименование цели, задачи, основных мероприятий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  <w:lang w:eastAsia="en-US"/>
              </w:rPr>
              <w:t>Ответственные исполнители (соисполнители) основных мероприятий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354" w:type="pct"/>
            <w:gridSpan w:val="2"/>
            <w:vMerge w:val="restar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  <w:lang w:eastAsia="en-US"/>
              </w:rPr>
              <w:t>Форма бюджетных ассигнований</w:t>
            </w:r>
          </w:p>
        </w:tc>
        <w:tc>
          <w:tcPr>
            <w:tcW w:w="2555" w:type="pct"/>
            <w:gridSpan w:val="11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Объем финансирования по годам, тыс. рублей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  <w:lang w:eastAsia="en-US"/>
              </w:rPr>
              <w:t>Ожидаемый результат</w:t>
            </w:r>
          </w:p>
        </w:tc>
      </w:tr>
      <w:tr w:rsidR="00986EFA" w:rsidRPr="00677681" w:rsidTr="00986EFA">
        <w:trPr>
          <w:trHeight w:val="487"/>
        </w:trPr>
        <w:tc>
          <w:tcPr>
            <w:tcW w:w="116" w:type="pct"/>
            <w:vMerge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" w:type="pct"/>
            <w:gridSpan w:val="2"/>
            <w:vMerge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  <w:gridSpan w:val="2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13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20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26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32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38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32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37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7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77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677681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03" w:type="pct"/>
            <w:vMerge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86EFA" w:rsidRPr="00677681" w:rsidTr="00986EFA">
        <w:tc>
          <w:tcPr>
            <w:tcW w:w="5000" w:type="pct"/>
            <w:gridSpan w:val="19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lastRenderedPageBreak/>
              <w:t>Цель. Повышение эффективности деятельности органов местного самоуправления сельского поселения Черновка Кинель-Черкасского района Самарской области</w:t>
            </w:r>
          </w:p>
        </w:tc>
      </w:tr>
      <w:tr w:rsidR="00986EFA" w:rsidRPr="00677681" w:rsidTr="00986EFA">
        <w:tc>
          <w:tcPr>
            <w:tcW w:w="5000" w:type="pct"/>
            <w:gridSpan w:val="19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Задача 1. Совершенствование </w:t>
            </w:r>
            <w:hyperlink r:id="rId9" w:tooltip="Муниципальное управление" w:history="1">
              <w:r w:rsidRPr="00677681">
                <w:rPr>
                  <w:rFonts w:eastAsia="Calibri"/>
                  <w:bCs/>
                  <w:color w:val="000000"/>
                  <w:sz w:val="16"/>
                  <w:szCs w:val="16"/>
                  <w:lang w:eastAsia="en-US"/>
                </w:rPr>
                <w:t>муниципального управления</w:t>
              </w:r>
            </w:hyperlink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, достижение поставленных целей деятельности по повышению результативности деятельности органов местного самоуправления</w:t>
            </w:r>
          </w:p>
        </w:tc>
      </w:tr>
      <w:tr w:rsidR="00986EFA" w:rsidRPr="00677681" w:rsidTr="00986EFA">
        <w:trPr>
          <w:trHeight w:val="1975"/>
        </w:trPr>
        <w:tc>
          <w:tcPr>
            <w:tcW w:w="116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35" w:type="pct"/>
            <w:shd w:val="clear" w:color="auto" w:fill="auto"/>
          </w:tcPr>
          <w:p w:rsidR="00986EFA" w:rsidRPr="00677681" w:rsidRDefault="00986EFA" w:rsidP="00360375">
            <w:pPr>
              <w:keepNext/>
              <w:keepLines/>
              <w:ind w:left="-108" w:right="-108"/>
              <w:rPr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1.Финансовое обеспечение деятельности Главы поселения</w:t>
            </w:r>
          </w:p>
        </w:tc>
        <w:tc>
          <w:tcPr>
            <w:tcW w:w="414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281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2017-2025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986EFA" w:rsidRPr="00677681" w:rsidRDefault="00986EFA" w:rsidP="00360375">
            <w:pPr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Default="00986EFA" w:rsidP="00360375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7526B4" w:rsidRPr="00677681" w:rsidRDefault="007526B4" w:rsidP="00360375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531,4</w:t>
            </w:r>
          </w:p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509,8</w:t>
            </w:r>
          </w:p>
          <w:p w:rsidR="00986EFA" w:rsidRPr="00677681" w:rsidRDefault="00986EFA" w:rsidP="00360375">
            <w:pPr>
              <w:ind w:left="-108" w:right="-108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575,1</w:t>
            </w:r>
          </w:p>
          <w:p w:rsidR="00986EFA" w:rsidRPr="00677681" w:rsidRDefault="00986EFA" w:rsidP="00360375">
            <w:pPr>
              <w:ind w:left="-108" w:right="-108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638,4</w:t>
            </w:r>
          </w:p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665,1</w:t>
            </w:r>
          </w:p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621,0</w:t>
            </w:r>
          </w:p>
        </w:tc>
        <w:tc>
          <w:tcPr>
            <w:tcW w:w="232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621,0</w:t>
            </w:r>
          </w:p>
        </w:tc>
        <w:tc>
          <w:tcPr>
            <w:tcW w:w="237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621,0</w:t>
            </w:r>
          </w:p>
        </w:tc>
        <w:tc>
          <w:tcPr>
            <w:tcW w:w="307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621,0</w:t>
            </w:r>
          </w:p>
        </w:tc>
        <w:tc>
          <w:tcPr>
            <w:tcW w:w="377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677681">
              <w:rPr>
                <w:b/>
                <w:color w:val="000000"/>
                <w:sz w:val="16"/>
                <w:szCs w:val="16"/>
              </w:rPr>
              <w:t>5403,8</w:t>
            </w:r>
          </w:p>
        </w:tc>
        <w:tc>
          <w:tcPr>
            <w:tcW w:w="403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77681">
              <w:rPr>
                <w:rFonts w:eastAsia="Calibri"/>
                <w:color w:val="000000"/>
                <w:sz w:val="16"/>
                <w:szCs w:val="16"/>
                <w:lang w:eastAsia="en-US"/>
              </w:rPr>
              <w:t>Средства из бюджета поселения</w:t>
            </w:r>
          </w:p>
        </w:tc>
        <w:tc>
          <w:tcPr>
            <w:tcW w:w="442" w:type="pct"/>
            <w:shd w:val="clear" w:color="auto" w:fill="auto"/>
          </w:tcPr>
          <w:p w:rsidR="00986EFA" w:rsidRPr="00677681" w:rsidRDefault="00986EFA" w:rsidP="00360375">
            <w:pPr>
              <w:widowControl w:val="0"/>
              <w:ind w:left="-108" w:right="-108"/>
              <w:rPr>
                <w:color w:val="000000"/>
                <w:sz w:val="16"/>
                <w:szCs w:val="16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Повышение показателей эффективности деятельности органов местного самоуправления сельского поселения Черновка</w:t>
            </w:r>
          </w:p>
        </w:tc>
      </w:tr>
      <w:tr w:rsidR="00986EFA" w:rsidRPr="00677681" w:rsidTr="00986EFA">
        <w:trPr>
          <w:trHeight w:val="340"/>
        </w:trPr>
        <w:tc>
          <w:tcPr>
            <w:tcW w:w="116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435" w:type="pct"/>
            <w:shd w:val="clear" w:color="auto" w:fill="auto"/>
          </w:tcPr>
          <w:p w:rsidR="00986EFA" w:rsidRPr="00677681" w:rsidRDefault="00986EFA" w:rsidP="0036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2.Финансовое обеспечение деятельности администрации поселения</w:t>
            </w:r>
          </w:p>
        </w:tc>
        <w:tc>
          <w:tcPr>
            <w:tcW w:w="414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281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2017-2025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986EFA" w:rsidRPr="00677681" w:rsidRDefault="00986EFA" w:rsidP="00360375">
            <w:pPr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986EFA" w:rsidRPr="00677681" w:rsidRDefault="00986EFA" w:rsidP="007526B4">
            <w:pPr>
              <w:ind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986EFA" w:rsidRDefault="00986EFA" w:rsidP="00360375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  <w:p w:rsidR="007526B4" w:rsidRDefault="007526B4" w:rsidP="00360375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7526B4" w:rsidRPr="00677681" w:rsidRDefault="007526B4" w:rsidP="00360375">
            <w:pPr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9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1029,2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422,1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13,2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856,9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42,6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3,1</w:t>
            </w:r>
          </w:p>
        </w:tc>
        <w:tc>
          <w:tcPr>
            <w:tcW w:w="220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813,8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536,4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3,1</w:t>
            </w:r>
          </w:p>
        </w:tc>
        <w:tc>
          <w:tcPr>
            <w:tcW w:w="226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1009,2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548,2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232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1071,5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570,9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649,0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70,0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238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1061,5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530,0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32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1061,5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530,0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237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1061,5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530,0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307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1061,5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530,0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377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9026,6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570,9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4818,3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70,0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45,4</w:t>
            </w:r>
          </w:p>
        </w:tc>
        <w:tc>
          <w:tcPr>
            <w:tcW w:w="403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color w:val="000000"/>
                <w:sz w:val="16"/>
                <w:szCs w:val="16"/>
                <w:lang w:eastAsia="en-US"/>
              </w:rPr>
              <w:t>Средства из бюджета поселения</w:t>
            </w:r>
          </w:p>
          <w:p w:rsidR="00986EFA" w:rsidRPr="00677681" w:rsidRDefault="00986EFA" w:rsidP="00360375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  <w:p w:rsidR="00986EFA" w:rsidRPr="00677681" w:rsidRDefault="00986EFA" w:rsidP="00360375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color w:val="000000"/>
                <w:sz w:val="16"/>
                <w:szCs w:val="16"/>
                <w:lang w:eastAsia="en-US"/>
              </w:rPr>
              <w:t>Средства из областного бюджета</w:t>
            </w:r>
          </w:p>
          <w:p w:rsidR="00986EFA" w:rsidRPr="00677681" w:rsidRDefault="00986EFA" w:rsidP="00360375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77681">
              <w:rPr>
                <w:rFonts w:eastAsia="Calibri"/>
                <w:color w:val="000000"/>
                <w:sz w:val="16"/>
                <w:szCs w:val="16"/>
                <w:lang w:eastAsia="en-US"/>
              </w:rPr>
              <w:t>Средства из бюджета поселения</w:t>
            </w:r>
          </w:p>
          <w:p w:rsidR="00986EFA" w:rsidRPr="00677681" w:rsidRDefault="00986EFA" w:rsidP="00360375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  <w:p w:rsidR="00986EFA" w:rsidRPr="00677681" w:rsidRDefault="00986EFA" w:rsidP="0036037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77681">
              <w:rPr>
                <w:rFonts w:eastAsia="Calibri"/>
                <w:sz w:val="16"/>
                <w:szCs w:val="16"/>
                <w:lang w:eastAsia="en-US"/>
              </w:rPr>
              <w:t>Прочие безвозмездные поступления</w:t>
            </w:r>
          </w:p>
          <w:p w:rsidR="00986EFA" w:rsidRPr="00677681" w:rsidRDefault="00986EFA" w:rsidP="00360375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color w:val="000000"/>
                <w:sz w:val="16"/>
                <w:szCs w:val="16"/>
                <w:lang w:eastAsia="en-US"/>
              </w:rPr>
              <w:t>Средства из бюджета поселения</w:t>
            </w:r>
          </w:p>
        </w:tc>
        <w:tc>
          <w:tcPr>
            <w:tcW w:w="442" w:type="pct"/>
            <w:shd w:val="clear" w:color="auto" w:fill="auto"/>
          </w:tcPr>
          <w:p w:rsidR="00986EFA" w:rsidRPr="00677681" w:rsidRDefault="00986EFA" w:rsidP="00360375">
            <w:pPr>
              <w:widowControl w:val="0"/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Повышение показателей эффективности деятельности органов местного самоуправления сельского поселения Черновка</w:t>
            </w:r>
          </w:p>
        </w:tc>
      </w:tr>
      <w:tr w:rsidR="00986EFA" w:rsidRPr="00677681" w:rsidTr="007526B4">
        <w:trPr>
          <w:trHeight w:val="703"/>
        </w:trPr>
        <w:tc>
          <w:tcPr>
            <w:tcW w:w="116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435" w:type="pct"/>
            <w:shd w:val="clear" w:color="auto" w:fill="auto"/>
          </w:tcPr>
          <w:p w:rsidR="00986EFA" w:rsidRPr="00677681" w:rsidRDefault="00986EFA" w:rsidP="0036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6. Исполнение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414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281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2017-2025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986EFA" w:rsidRPr="00677681" w:rsidRDefault="00986EFA" w:rsidP="00360375">
            <w:pPr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Default="00986EFA" w:rsidP="00360375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7526B4" w:rsidRPr="00677681" w:rsidRDefault="007526B4" w:rsidP="00360375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9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164,3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986EFA">
            <w:pPr>
              <w:shd w:val="clear" w:color="auto" w:fill="FFFFFF"/>
              <w:ind w:left="-286" w:right="-108" w:firstLine="17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21,9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198,4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9,5</w:t>
            </w:r>
          </w:p>
        </w:tc>
        <w:tc>
          <w:tcPr>
            <w:tcW w:w="220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188,2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35,9</w:t>
            </w:r>
          </w:p>
        </w:tc>
        <w:tc>
          <w:tcPr>
            <w:tcW w:w="226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209,4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26,8</w:t>
            </w:r>
          </w:p>
        </w:tc>
        <w:tc>
          <w:tcPr>
            <w:tcW w:w="232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200,9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36,0</w:t>
            </w:r>
          </w:p>
        </w:tc>
        <w:tc>
          <w:tcPr>
            <w:tcW w:w="238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32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961,2</w:t>
            </w: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130,1</w:t>
            </w:r>
          </w:p>
        </w:tc>
        <w:tc>
          <w:tcPr>
            <w:tcW w:w="403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Средства из федерального бюджета</w:t>
            </w:r>
          </w:p>
        </w:tc>
        <w:tc>
          <w:tcPr>
            <w:tcW w:w="442" w:type="pct"/>
            <w:shd w:val="clear" w:color="auto" w:fill="auto"/>
          </w:tcPr>
          <w:p w:rsidR="00986EFA" w:rsidRPr="00677681" w:rsidRDefault="00986EFA" w:rsidP="00360375">
            <w:pPr>
              <w:widowControl w:val="0"/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Повышение показателей эффективности деятельности органов местного самоуправления сельского поселения Черновка</w:t>
            </w:r>
          </w:p>
        </w:tc>
      </w:tr>
      <w:tr w:rsidR="00986EFA" w:rsidRPr="00677681" w:rsidTr="00986EFA">
        <w:trPr>
          <w:trHeight w:val="113"/>
        </w:trPr>
        <w:tc>
          <w:tcPr>
            <w:tcW w:w="5000" w:type="pct"/>
            <w:gridSpan w:val="19"/>
            <w:shd w:val="clear" w:color="auto" w:fill="auto"/>
          </w:tcPr>
          <w:p w:rsidR="00986EFA" w:rsidRPr="00677681" w:rsidRDefault="00986EFA" w:rsidP="00360375">
            <w:pPr>
              <w:widowControl w:val="0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lastRenderedPageBreak/>
              <w:t>Задача 2. Повышение эффективности кадровой политики органов местного самоуправления сельского поселения Черновка</w:t>
            </w:r>
          </w:p>
        </w:tc>
      </w:tr>
      <w:tr w:rsidR="00986EFA" w:rsidRPr="00677681" w:rsidTr="00986EFA">
        <w:trPr>
          <w:trHeight w:val="697"/>
        </w:trPr>
        <w:tc>
          <w:tcPr>
            <w:tcW w:w="116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435" w:type="pct"/>
            <w:shd w:val="clear" w:color="auto" w:fill="auto"/>
          </w:tcPr>
          <w:p w:rsidR="00986EFA" w:rsidRDefault="00986EFA" w:rsidP="0036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3.Организация обучения муниципальных служащих и работников органов местного самоуправления сельского поселения Черновка по программам профессиональной переподготовки, повышения квалификации</w:t>
            </w:r>
          </w:p>
          <w:p w:rsidR="007526B4" w:rsidRDefault="007526B4" w:rsidP="0036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526B4" w:rsidRPr="00677681" w:rsidRDefault="007526B4" w:rsidP="0036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281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2017-2025</w:t>
            </w:r>
          </w:p>
        </w:tc>
        <w:tc>
          <w:tcPr>
            <w:tcW w:w="268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7" w:type="pct"/>
            <w:gridSpan w:val="2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2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2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3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986EFA" w:rsidRPr="00677681" w:rsidRDefault="00986EFA" w:rsidP="00360375">
            <w:pPr>
              <w:widowControl w:val="0"/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Повышение квалификации работников органов местного самоуправления для эффективного исполнения возложенных на них задач</w:t>
            </w:r>
          </w:p>
        </w:tc>
      </w:tr>
      <w:tr w:rsidR="00986EFA" w:rsidRPr="00677681" w:rsidTr="00986EFA">
        <w:trPr>
          <w:trHeight w:val="134"/>
        </w:trPr>
        <w:tc>
          <w:tcPr>
            <w:tcW w:w="116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435" w:type="pct"/>
            <w:shd w:val="clear" w:color="auto" w:fill="auto"/>
          </w:tcPr>
          <w:p w:rsidR="00986EFA" w:rsidRDefault="00986EFA" w:rsidP="0036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4.Организация участия работников органов местного самоуправления сельского поселения Черновка в семинарах, выставках, тренингах и иных мероприятий информационного характера</w:t>
            </w:r>
          </w:p>
          <w:p w:rsidR="007526B4" w:rsidRDefault="007526B4" w:rsidP="0036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7526B4" w:rsidRPr="00677681" w:rsidRDefault="007526B4" w:rsidP="0036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281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2017-2025</w:t>
            </w:r>
          </w:p>
        </w:tc>
        <w:tc>
          <w:tcPr>
            <w:tcW w:w="268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7" w:type="pct"/>
            <w:gridSpan w:val="2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2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8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2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3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986EFA" w:rsidRPr="00677681" w:rsidRDefault="00986EFA" w:rsidP="00360375">
            <w:pPr>
              <w:ind w:left="-108" w:right="-108" w:firstLine="7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Повышение квалификации работников органов местного самоуправления для эффективного исполнения возложенных на них задач</w:t>
            </w:r>
          </w:p>
        </w:tc>
      </w:tr>
      <w:tr w:rsidR="00986EFA" w:rsidRPr="00677681" w:rsidTr="00986EFA">
        <w:trPr>
          <w:trHeight w:val="113"/>
        </w:trPr>
        <w:tc>
          <w:tcPr>
            <w:tcW w:w="5000" w:type="pct"/>
            <w:gridSpan w:val="19"/>
            <w:shd w:val="clear" w:color="auto" w:fill="auto"/>
          </w:tcPr>
          <w:p w:rsidR="00986EFA" w:rsidRPr="00677681" w:rsidRDefault="00986EFA" w:rsidP="00360375">
            <w:pPr>
              <w:ind w:left="-108" w:right="-108" w:firstLine="7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color w:val="000000"/>
                <w:sz w:val="16"/>
                <w:szCs w:val="16"/>
              </w:rPr>
              <w:t>Задача 3. Организация межбюджетных отношений, способствующих обеспечению устойчивого исполнения расходных обязательств сельского поселения Черновка</w:t>
            </w:r>
          </w:p>
        </w:tc>
      </w:tr>
      <w:tr w:rsidR="00986EFA" w:rsidRPr="00677681" w:rsidTr="00986EFA">
        <w:trPr>
          <w:trHeight w:val="697"/>
        </w:trPr>
        <w:tc>
          <w:tcPr>
            <w:tcW w:w="116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435" w:type="pct"/>
            <w:shd w:val="clear" w:color="auto" w:fill="auto"/>
          </w:tcPr>
          <w:p w:rsidR="00986EFA" w:rsidRPr="00677681" w:rsidRDefault="00986EFA" w:rsidP="00360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5.Предоставление иных межбюджетных трансфертов бюджету муниципального района из бюджета сельского поселения</w:t>
            </w:r>
          </w:p>
        </w:tc>
        <w:tc>
          <w:tcPr>
            <w:tcW w:w="414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281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2017-2025</w:t>
            </w:r>
          </w:p>
        </w:tc>
        <w:tc>
          <w:tcPr>
            <w:tcW w:w="268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color w:val="000000"/>
                <w:sz w:val="16"/>
                <w:szCs w:val="16"/>
              </w:rPr>
              <w:t>214,1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color w:val="000000"/>
                <w:sz w:val="16"/>
                <w:szCs w:val="16"/>
              </w:rPr>
              <w:t>214,1</w:t>
            </w:r>
          </w:p>
        </w:tc>
        <w:tc>
          <w:tcPr>
            <w:tcW w:w="220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color w:val="000000"/>
                <w:sz w:val="16"/>
                <w:szCs w:val="16"/>
              </w:rPr>
              <w:t>214,2</w:t>
            </w:r>
          </w:p>
        </w:tc>
        <w:tc>
          <w:tcPr>
            <w:tcW w:w="226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color w:val="000000"/>
                <w:sz w:val="16"/>
                <w:szCs w:val="16"/>
              </w:rPr>
              <w:t>214,1</w:t>
            </w:r>
          </w:p>
        </w:tc>
        <w:tc>
          <w:tcPr>
            <w:tcW w:w="232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color w:val="000000"/>
                <w:sz w:val="16"/>
                <w:szCs w:val="16"/>
              </w:rPr>
              <w:t>214,1</w:t>
            </w:r>
          </w:p>
        </w:tc>
        <w:tc>
          <w:tcPr>
            <w:tcW w:w="238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232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b/>
                <w:color w:val="000000"/>
                <w:sz w:val="16"/>
                <w:szCs w:val="16"/>
              </w:rPr>
              <w:t>1153,9</w:t>
            </w:r>
          </w:p>
        </w:tc>
        <w:tc>
          <w:tcPr>
            <w:tcW w:w="403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Средства из бюджета поселения</w:t>
            </w:r>
          </w:p>
        </w:tc>
        <w:tc>
          <w:tcPr>
            <w:tcW w:w="442" w:type="pct"/>
            <w:shd w:val="clear" w:color="auto" w:fill="auto"/>
          </w:tcPr>
          <w:p w:rsidR="00986EFA" w:rsidRPr="00677681" w:rsidRDefault="00986EFA" w:rsidP="00360375">
            <w:pPr>
              <w:ind w:left="-108" w:right="-108" w:firstLine="7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677681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Организация межбюджетных отношений, способствующих обеспечению устойчивого исполнения расходных обязательств сельского поселения Черновка</w:t>
            </w:r>
          </w:p>
        </w:tc>
      </w:tr>
      <w:tr w:rsidR="00986EFA" w:rsidRPr="00677681" w:rsidTr="00986EFA">
        <w:trPr>
          <w:trHeight w:val="227"/>
        </w:trPr>
        <w:tc>
          <w:tcPr>
            <w:tcW w:w="116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b/>
                <w:color w:val="000000"/>
                <w:sz w:val="16"/>
                <w:szCs w:val="16"/>
              </w:rPr>
            </w:pPr>
            <w:r w:rsidRPr="00677681">
              <w:rPr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2396,2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2334,4</w:t>
            </w:r>
          </w:p>
        </w:tc>
        <w:tc>
          <w:tcPr>
            <w:tcW w:w="220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2366,7</w:t>
            </w:r>
          </w:p>
        </w:tc>
        <w:tc>
          <w:tcPr>
            <w:tcW w:w="226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2649,1</w:t>
            </w:r>
          </w:p>
        </w:tc>
        <w:tc>
          <w:tcPr>
            <w:tcW w:w="232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3480,5</w:t>
            </w:r>
          </w:p>
        </w:tc>
        <w:tc>
          <w:tcPr>
            <w:tcW w:w="238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677681">
              <w:rPr>
                <w:b/>
                <w:color w:val="000000"/>
                <w:sz w:val="16"/>
                <w:szCs w:val="16"/>
              </w:rPr>
              <w:t>2300,8</w:t>
            </w:r>
          </w:p>
        </w:tc>
        <w:tc>
          <w:tcPr>
            <w:tcW w:w="232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677681">
              <w:rPr>
                <w:b/>
                <w:color w:val="000000"/>
                <w:sz w:val="16"/>
                <w:szCs w:val="16"/>
              </w:rPr>
              <w:t>2217,5</w:t>
            </w:r>
          </w:p>
        </w:tc>
        <w:tc>
          <w:tcPr>
            <w:tcW w:w="237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677681">
              <w:rPr>
                <w:b/>
                <w:color w:val="000000"/>
                <w:sz w:val="16"/>
                <w:szCs w:val="16"/>
              </w:rPr>
              <w:t>2217,5</w:t>
            </w:r>
          </w:p>
        </w:tc>
        <w:tc>
          <w:tcPr>
            <w:tcW w:w="307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677681">
              <w:rPr>
                <w:b/>
                <w:color w:val="000000"/>
                <w:sz w:val="16"/>
                <w:szCs w:val="16"/>
              </w:rPr>
              <w:t>2217,5</w:t>
            </w:r>
          </w:p>
        </w:tc>
        <w:tc>
          <w:tcPr>
            <w:tcW w:w="377" w:type="pct"/>
            <w:shd w:val="clear" w:color="auto" w:fill="auto"/>
          </w:tcPr>
          <w:p w:rsidR="00986EFA" w:rsidRPr="00677681" w:rsidRDefault="00986EFA" w:rsidP="00360375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77681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22180,2</w:t>
            </w:r>
          </w:p>
        </w:tc>
        <w:tc>
          <w:tcPr>
            <w:tcW w:w="403" w:type="pct"/>
            <w:shd w:val="clear" w:color="auto" w:fill="auto"/>
          </w:tcPr>
          <w:p w:rsidR="00986EFA" w:rsidRPr="00677681" w:rsidRDefault="00986EFA" w:rsidP="00360375">
            <w:pPr>
              <w:ind w:left="-108" w:right="-108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986EFA" w:rsidRPr="00677681" w:rsidRDefault="00986EFA" w:rsidP="00360375">
            <w:pPr>
              <w:ind w:left="-108" w:right="-108" w:firstLine="7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7526B4" w:rsidRDefault="007526B4" w:rsidP="0075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16"/>
          <w:szCs w:val="16"/>
        </w:rPr>
      </w:pPr>
    </w:p>
    <w:p w:rsidR="007526B4" w:rsidRDefault="007526B4" w:rsidP="0075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7526B4" w:rsidRPr="007526B4" w:rsidRDefault="007526B4" w:rsidP="0075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7526B4">
        <w:rPr>
          <w:b/>
        </w:rPr>
        <w:t>ДОПОЛНИТЕЛЬНОЕ СОГЛАШЕНИЕ</w:t>
      </w:r>
    </w:p>
    <w:p w:rsidR="007526B4" w:rsidRPr="007526B4" w:rsidRDefault="007526B4" w:rsidP="0075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7526B4">
        <w:rPr>
          <w:b/>
        </w:rPr>
        <w:t xml:space="preserve">к соглашению о передаче Администрацией сельского поселения </w:t>
      </w:r>
      <w:r w:rsidRPr="007526B4">
        <w:rPr>
          <w:b/>
          <w:color w:val="FF00FF"/>
        </w:rPr>
        <w:t xml:space="preserve">Черновка </w:t>
      </w:r>
      <w:r w:rsidRPr="007526B4">
        <w:rPr>
          <w:b/>
        </w:rPr>
        <w:t>муниципального района Кинель-Черкасский Самарской области осуществления части полномочий Комитету по управлению имуществом Кинель-Черкасского района в сфере благоустройства № 10 от 12.11.2020 (далее – Соглашение)</w:t>
      </w:r>
    </w:p>
    <w:p w:rsidR="007526B4" w:rsidRPr="00E646DD" w:rsidRDefault="007526B4" w:rsidP="0075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7526B4" w:rsidRPr="007526B4" w:rsidRDefault="007526B4" w:rsidP="0075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</w:rPr>
      </w:pPr>
      <w:r w:rsidRPr="00347544">
        <w:t xml:space="preserve"> с. </w:t>
      </w:r>
      <w:r w:rsidRPr="007526B4">
        <w:rPr>
          <w:sz w:val="22"/>
          <w:szCs w:val="22"/>
        </w:rPr>
        <w:t>Кинель-Черкассы                                                                                                                        10.11.2021 г.</w:t>
      </w:r>
    </w:p>
    <w:p w:rsidR="007526B4" w:rsidRPr="007526B4" w:rsidRDefault="007526B4" w:rsidP="00752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</w:rPr>
      </w:pPr>
      <w:r w:rsidRPr="007526B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:rsidR="007526B4" w:rsidRDefault="007526B4" w:rsidP="007526B4">
      <w:pPr>
        <w:spacing w:line="360" w:lineRule="auto"/>
        <w:ind w:firstLine="708"/>
        <w:jc w:val="both"/>
        <w:rPr>
          <w:sz w:val="28"/>
          <w:szCs w:val="28"/>
        </w:rPr>
      </w:pPr>
    </w:p>
    <w:p w:rsidR="007526B4" w:rsidRPr="007526B4" w:rsidRDefault="007526B4" w:rsidP="007526B4">
      <w:pPr>
        <w:spacing w:line="360" w:lineRule="auto"/>
        <w:ind w:firstLine="708"/>
        <w:jc w:val="both"/>
      </w:pPr>
      <w:r w:rsidRPr="007526B4">
        <w:t xml:space="preserve">Администрация сельского поселения </w:t>
      </w:r>
      <w:r w:rsidRPr="007526B4">
        <w:rPr>
          <w:color w:val="FF00FF"/>
        </w:rPr>
        <w:t xml:space="preserve">Черновка </w:t>
      </w:r>
      <w:r w:rsidRPr="007526B4">
        <w:t xml:space="preserve">муниципального района Кинель-Черкасский Самарской области, именуемая в дальнейшем «Администрация сельского поселения </w:t>
      </w:r>
      <w:r w:rsidRPr="007526B4">
        <w:rPr>
          <w:color w:val="FF00FF"/>
        </w:rPr>
        <w:t>Черновка</w:t>
      </w:r>
      <w:r w:rsidRPr="007526B4">
        <w:t xml:space="preserve">», в лице Главы сельского поселения </w:t>
      </w:r>
      <w:r w:rsidRPr="007526B4">
        <w:rPr>
          <w:color w:val="FF00FF"/>
        </w:rPr>
        <w:t xml:space="preserve">Казаева Алексея Евгеньевича, </w:t>
      </w:r>
      <w:r w:rsidRPr="007526B4">
        <w:t xml:space="preserve">действующего на основании Устава сельского поселения </w:t>
      </w:r>
      <w:r w:rsidRPr="007526B4">
        <w:rPr>
          <w:color w:val="FF00FF"/>
        </w:rPr>
        <w:t>Черновка</w:t>
      </w:r>
      <w:r w:rsidRPr="007526B4">
        <w:t xml:space="preserve"> муниципального района Кинель-Черкасский Самарской области, с одной стороны, и Комитет по управлению имуществом Кинель-Черкасского района, именуемый в дальнейшем «Комитет», в лице руководителя Комитета по управлению имуществом Кинель-Черкасского района - заместителя Главы Администрации района по вопросам строительства и архитектуры Долгополова Дмитрия Михайловича, действующего на основании Устава муниципального района Кинель-Черкасский Самарской области и распоряжения Администрации Кинель-Черкасского района от 22.07.2019 №308-р, с другой стороны, совместно именуемые «Стороны», заключили настоящее дополнительное соглашение к Соглашению (далее – дополнительное соглашение) о нижеследующем:</w:t>
      </w:r>
    </w:p>
    <w:p w:rsidR="007526B4" w:rsidRPr="007526B4" w:rsidRDefault="007526B4" w:rsidP="007526B4">
      <w:pPr>
        <w:spacing w:line="360" w:lineRule="auto"/>
        <w:ind w:firstLine="708"/>
        <w:jc w:val="both"/>
      </w:pPr>
      <w:r w:rsidRPr="007526B4">
        <w:t>1. Соглашение расторгнуть с 01.01.2022.</w:t>
      </w:r>
    </w:p>
    <w:p w:rsidR="007526B4" w:rsidRPr="007526B4" w:rsidRDefault="007526B4" w:rsidP="007526B4">
      <w:pPr>
        <w:spacing w:line="360" w:lineRule="auto"/>
        <w:ind w:firstLine="708"/>
        <w:jc w:val="both"/>
      </w:pPr>
      <w:r w:rsidRPr="007526B4">
        <w:t>2.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7526B4" w:rsidRPr="007526B4" w:rsidRDefault="007526B4" w:rsidP="007526B4">
      <w:pPr>
        <w:spacing w:line="360" w:lineRule="auto"/>
        <w:ind w:firstLine="708"/>
        <w:jc w:val="both"/>
      </w:pPr>
      <w:r w:rsidRPr="007526B4">
        <w:t>3. Настоящее дополнительное соглашение вступает в силу со дня его подписания.</w:t>
      </w:r>
    </w:p>
    <w:p w:rsidR="007526B4" w:rsidRPr="007526B4" w:rsidRDefault="007526B4" w:rsidP="007526B4">
      <w:pPr>
        <w:spacing w:line="360" w:lineRule="auto"/>
        <w:ind w:firstLine="708"/>
        <w:jc w:val="both"/>
      </w:pPr>
      <w:r w:rsidRPr="007526B4">
        <w:t>4. Настоящее дополнительное соглашение подлежит опубликованию на официальном сайте Администрации Кинель-Черкасского района и в газете «Черновские вести».</w:t>
      </w:r>
    </w:p>
    <w:p w:rsidR="007526B4" w:rsidRDefault="007526B4" w:rsidP="007526B4">
      <w:pPr>
        <w:spacing w:line="360" w:lineRule="auto"/>
        <w:ind w:firstLine="708"/>
        <w:jc w:val="both"/>
      </w:pPr>
      <w:r w:rsidRPr="007526B4">
        <w:t>5. Реквизиты и подписи Сторон.</w:t>
      </w:r>
    </w:p>
    <w:p w:rsidR="007C27FE" w:rsidRPr="007526B4" w:rsidRDefault="007C27FE" w:rsidP="007526B4">
      <w:pPr>
        <w:spacing w:line="360" w:lineRule="auto"/>
        <w:ind w:firstLine="708"/>
        <w:jc w:val="both"/>
      </w:pPr>
    </w:p>
    <w:tbl>
      <w:tblPr>
        <w:tblW w:w="10206" w:type="dxa"/>
        <w:tblInd w:w="108" w:type="dxa"/>
        <w:tblLook w:val="00A0"/>
      </w:tblPr>
      <w:tblGrid>
        <w:gridCol w:w="5040"/>
        <w:gridCol w:w="5166"/>
      </w:tblGrid>
      <w:tr w:rsidR="007526B4" w:rsidRPr="00447F8F" w:rsidTr="007526B4">
        <w:trPr>
          <w:trHeight w:val="970"/>
        </w:trPr>
        <w:tc>
          <w:tcPr>
            <w:tcW w:w="5040" w:type="dxa"/>
          </w:tcPr>
          <w:p w:rsidR="007526B4" w:rsidRPr="007526B4" w:rsidRDefault="007526B4" w:rsidP="007C27FE">
            <w:pPr>
              <w:spacing w:after="240" w:line="276" w:lineRule="auto"/>
              <w:rPr>
                <w:b/>
                <w:sz w:val="22"/>
                <w:szCs w:val="22"/>
              </w:rPr>
            </w:pPr>
            <w:r w:rsidRPr="007526B4">
              <w:rPr>
                <w:b/>
                <w:sz w:val="22"/>
                <w:szCs w:val="22"/>
              </w:rPr>
              <w:t xml:space="preserve">Комитет по управлению имуществом Кинель-Черкасского района    </w:t>
            </w:r>
          </w:p>
        </w:tc>
        <w:tc>
          <w:tcPr>
            <w:tcW w:w="5166" w:type="dxa"/>
          </w:tcPr>
          <w:p w:rsidR="007526B4" w:rsidRPr="007526B4" w:rsidRDefault="007526B4" w:rsidP="007C2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2"/>
                <w:szCs w:val="22"/>
              </w:rPr>
            </w:pPr>
            <w:r w:rsidRPr="007526B4">
              <w:rPr>
                <w:b/>
                <w:sz w:val="22"/>
                <w:szCs w:val="22"/>
              </w:rPr>
              <w:t>Администрация сельского поселения</w:t>
            </w:r>
          </w:p>
          <w:p w:rsidR="007526B4" w:rsidRPr="007526B4" w:rsidRDefault="007526B4" w:rsidP="007C2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2"/>
                <w:szCs w:val="22"/>
              </w:rPr>
            </w:pPr>
            <w:r w:rsidRPr="007526B4">
              <w:rPr>
                <w:b/>
                <w:color w:val="FF00FF"/>
                <w:sz w:val="22"/>
                <w:szCs w:val="22"/>
              </w:rPr>
              <w:t xml:space="preserve">Черновка </w:t>
            </w:r>
            <w:r w:rsidRPr="007526B4">
              <w:rPr>
                <w:b/>
                <w:sz w:val="22"/>
                <w:szCs w:val="22"/>
              </w:rPr>
              <w:t>муниципального района Кинель-Черкасский Самарской области</w:t>
            </w:r>
          </w:p>
          <w:p w:rsidR="007526B4" w:rsidRPr="007526B4" w:rsidRDefault="007526B4" w:rsidP="007C27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26B4" w:rsidRPr="0002020F" w:rsidTr="007C27FE">
        <w:trPr>
          <w:trHeight w:val="855"/>
        </w:trPr>
        <w:tc>
          <w:tcPr>
            <w:tcW w:w="5040" w:type="dxa"/>
          </w:tcPr>
          <w:p w:rsidR="007526B4" w:rsidRPr="007526B4" w:rsidRDefault="007526B4" w:rsidP="007C27FE">
            <w:pPr>
              <w:spacing w:line="276" w:lineRule="auto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>446350, Самарская область,</w:t>
            </w:r>
          </w:p>
          <w:p w:rsidR="007526B4" w:rsidRPr="007526B4" w:rsidRDefault="007526B4" w:rsidP="007C27FE">
            <w:pPr>
              <w:spacing w:line="276" w:lineRule="auto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>Кинель-Черкасский район, с.Кинель-Черкассы, ул.Красноармейская, 69.</w:t>
            </w:r>
          </w:p>
          <w:p w:rsidR="007526B4" w:rsidRPr="007526B4" w:rsidRDefault="007526B4" w:rsidP="007C27FE">
            <w:pPr>
              <w:spacing w:line="276" w:lineRule="auto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>УФК по Самарской области (Комитет по управлению имуществом Кинель-Черкасского района)</w:t>
            </w:r>
          </w:p>
          <w:p w:rsidR="007526B4" w:rsidRPr="007526B4" w:rsidRDefault="007526B4" w:rsidP="007C27FE">
            <w:pPr>
              <w:spacing w:line="276" w:lineRule="auto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>ИНН: 6372003549</w:t>
            </w:r>
          </w:p>
          <w:p w:rsidR="007526B4" w:rsidRPr="007526B4" w:rsidRDefault="007526B4" w:rsidP="007C27FE">
            <w:pPr>
              <w:spacing w:line="276" w:lineRule="auto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>КПП: 637201001</w:t>
            </w:r>
          </w:p>
          <w:p w:rsidR="007526B4" w:rsidRPr="007526B4" w:rsidRDefault="007526B4" w:rsidP="007C27FE">
            <w:pPr>
              <w:spacing w:line="276" w:lineRule="auto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>БИК: 013601205</w:t>
            </w:r>
          </w:p>
          <w:p w:rsidR="007526B4" w:rsidRPr="007526B4" w:rsidRDefault="007526B4" w:rsidP="007C27FE">
            <w:pPr>
              <w:spacing w:line="276" w:lineRule="auto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>Банк: ОТДЕЛЕНИЕ САМАРА БАНКА РОССИИ//УФК по Самарской области г. Самара</w:t>
            </w:r>
          </w:p>
          <w:p w:rsidR="007526B4" w:rsidRPr="007526B4" w:rsidRDefault="007526B4" w:rsidP="007C27FE">
            <w:pPr>
              <w:spacing w:line="276" w:lineRule="auto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>Единый казначейский счет: 40102810545370000036</w:t>
            </w:r>
          </w:p>
          <w:p w:rsidR="007526B4" w:rsidRPr="007526B4" w:rsidRDefault="007526B4" w:rsidP="007C27FE">
            <w:pPr>
              <w:spacing w:line="276" w:lineRule="auto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>Единый счет бюджета: 03100643000000014200</w:t>
            </w:r>
          </w:p>
          <w:p w:rsidR="007526B4" w:rsidRPr="007526B4" w:rsidRDefault="007526B4" w:rsidP="007C27FE">
            <w:pPr>
              <w:spacing w:line="276" w:lineRule="auto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>Лицевой счет: 04423008240</w:t>
            </w:r>
          </w:p>
          <w:p w:rsidR="007526B4" w:rsidRPr="007526B4" w:rsidRDefault="007526B4" w:rsidP="007C27FE">
            <w:pPr>
              <w:spacing w:line="276" w:lineRule="auto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lastRenderedPageBreak/>
              <w:t>ОКТМО-36620000</w:t>
            </w:r>
          </w:p>
          <w:p w:rsidR="007526B4" w:rsidRPr="007526B4" w:rsidRDefault="007526B4" w:rsidP="007C27FE">
            <w:pPr>
              <w:tabs>
                <w:tab w:val="right" w:pos="8975"/>
              </w:tabs>
              <w:spacing w:line="276" w:lineRule="auto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>КБК 90520240014050000</w:t>
            </w:r>
          </w:p>
        </w:tc>
        <w:tc>
          <w:tcPr>
            <w:tcW w:w="5166" w:type="dxa"/>
          </w:tcPr>
          <w:p w:rsidR="007526B4" w:rsidRPr="007526B4" w:rsidRDefault="007526B4" w:rsidP="007C27FE">
            <w:pPr>
              <w:spacing w:line="276" w:lineRule="auto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lastRenderedPageBreak/>
              <w:t>446329, Самарская область, Кинель-Черкасский район, с.Черновка, ул.Школьная, 30</w:t>
            </w:r>
          </w:p>
          <w:p w:rsidR="007526B4" w:rsidRPr="007526B4" w:rsidRDefault="007526B4" w:rsidP="007C27FE">
            <w:pPr>
              <w:spacing w:line="276" w:lineRule="auto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>ИНН 6372010024  КПП 637201001</w:t>
            </w:r>
          </w:p>
          <w:p w:rsidR="007526B4" w:rsidRPr="007526B4" w:rsidRDefault="007526B4" w:rsidP="007C27FE">
            <w:pPr>
              <w:spacing w:line="276" w:lineRule="auto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>УФК по Самарской области (Управление финансов Кинель-Черкасского района, Администрация сельского поселения Черновка л/с 317010571)</w:t>
            </w:r>
          </w:p>
          <w:p w:rsidR="007526B4" w:rsidRPr="007526B4" w:rsidRDefault="007526B4" w:rsidP="007C27FE">
            <w:pPr>
              <w:spacing w:line="276" w:lineRule="auto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 xml:space="preserve">Банк: ОТДЕЛЕНИЕ САМАРА БАНКА РОССИИ//УФК по Самарской области г.Самара  </w:t>
            </w:r>
          </w:p>
          <w:p w:rsidR="007526B4" w:rsidRPr="007526B4" w:rsidRDefault="007526B4" w:rsidP="007C27FE">
            <w:pPr>
              <w:spacing w:line="276" w:lineRule="auto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>БИК 013601205</w:t>
            </w:r>
          </w:p>
          <w:p w:rsidR="007526B4" w:rsidRPr="007526B4" w:rsidRDefault="007526B4" w:rsidP="007C27FE">
            <w:pPr>
              <w:spacing w:line="276" w:lineRule="auto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>Единый казначейский счет: 40102810545370000036</w:t>
            </w:r>
          </w:p>
          <w:p w:rsidR="007526B4" w:rsidRPr="007526B4" w:rsidRDefault="007526B4" w:rsidP="007C27FE">
            <w:pPr>
              <w:spacing w:line="276" w:lineRule="auto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 xml:space="preserve">Единый счет бюджета: 03231643366204684200     </w:t>
            </w:r>
          </w:p>
          <w:p w:rsidR="007526B4" w:rsidRPr="007526B4" w:rsidRDefault="007526B4" w:rsidP="007C27FE">
            <w:pPr>
              <w:spacing w:line="276" w:lineRule="auto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>ОКПО 79163351</w:t>
            </w:r>
          </w:p>
          <w:p w:rsidR="007526B4" w:rsidRPr="007526B4" w:rsidRDefault="007526B4" w:rsidP="007C27FE">
            <w:pPr>
              <w:spacing w:line="276" w:lineRule="auto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 xml:space="preserve">ОГРН 1056372012608 </w:t>
            </w:r>
          </w:p>
          <w:p w:rsidR="007526B4" w:rsidRPr="007526B4" w:rsidRDefault="007526B4" w:rsidP="007C27FE">
            <w:pPr>
              <w:spacing w:line="276" w:lineRule="auto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 xml:space="preserve">ОКТМО 36620468  </w:t>
            </w:r>
          </w:p>
          <w:p w:rsidR="007526B4" w:rsidRPr="007526B4" w:rsidRDefault="007526B4" w:rsidP="007C27FE">
            <w:pPr>
              <w:spacing w:line="276" w:lineRule="auto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>ОКОГУ 3300500</w:t>
            </w:r>
          </w:p>
          <w:p w:rsidR="007526B4" w:rsidRPr="007526B4" w:rsidRDefault="007526B4" w:rsidP="007C27FE">
            <w:pPr>
              <w:spacing w:line="276" w:lineRule="auto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lastRenderedPageBreak/>
              <w:t>ОКФС 14</w:t>
            </w:r>
          </w:p>
          <w:p w:rsidR="007526B4" w:rsidRPr="007526B4" w:rsidRDefault="007526B4" w:rsidP="007C27FE">
            <w:pPr>
              <w:spacing w:line="276" w:lineRule="auto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>ОКОПФ 75404</w:t>
            </w:r>
          </w:p>
          <w:p w:rsidR="007526B4" w:rsidRPr="007526B4" w:rsidRDefault="007526B4" w:rsidP="007C27FE">
            <w:pPr>
              <w:spacing w:line="276" w:lineRule="auto"/>
              <w:rPr>
                <w:color w:val="FF00FF"/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 xml:space="preserve">ОКВЭД 84.11.35    </w:t>
            </w:r>
          </w:p>
        </w:tc>
      </w:tr>
      <w:tr w:rsidR="007526B4" w:rsidRPr="0002020F" w:rsidTr="007526B4">
        <w:trPr>
          <w:trHeight w:val="1422"/>
        </w:trPr>
        <w:tc>
          <w:tcPr>
            <w:tcW w:w="5040" w:type="dxa"/>
          </w:tcPr>
          <w:p w:rsidR="007526B4" w:rsidRPr="007526B4" w:rsidRDefault="007526B4" w:rsidP="007C27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526B4" w:rsidRPr="007526B4" w:rsidRDefault="007526B4" w:rsidP="007C27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>Руководитель Комитета по управлению имуществом Кинель-Черкасского района - заместитель Главы Администрации района по вопросам строительства и архитектуры</w:t>
            </w:r>
          </w:p>
        </w:tc>
        <w:tc>
          <w:tcPr>
            <w:tcW w:w="5166" w:type="dxa"/>
            <w:shd w:val="clear" w:color="auto" w:fill="auto"/>
          </w:tcPr>
          <w:p w:rsidR="007526B4" w:rsidRPr="007526B4" w:rsidRDefault="007526B4" w:rsidP="007C27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526B4" w:rsidRPr="007526B4" w:rsidRDefault="007526B4" w:rsidP="007C27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 xml:space="preserve">Глава сельского поселения </w:t>
            </w:r>
            <w:r w:rsidRPr="007526B4">
              <w:rPr>
                <w:color w:val="FF00FF"/>
                <w:sz w:val="22"/>
                <w:szCs w:val="22"/>
              </w:rPr>
              <w:t>Черновка</w:t>
            </w:r>
            <w:r w:rsidRPr="007526B4">
              <w:rPr>
                <w:sz w:val="22"/>
                <w:szCs w:val="22"/>
              </w:rPr>
              <w:t xml:space="preserve"> Кинель-Черкасского района</w:t>
            </w:r>
          </w:p>
          <w:p w:rsidR="007526B4" w:rsidRPr="007526B4" w:rsidRDefault="007526B4" w:rsidP="007C27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526B4" w:rsidRPr="007526B4" w:rsidRDefault="007526B4" w:rsidP="007C27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526B4" w:rsidRPr="007526B4" w:rsidRDefault="007526B4" w:rsidP="007C27FE">
            <w:pPr>
              <w:suppressAutoHyphens/>
              <w:spacing w:line="276" w:lineRule="auto"/>
              <w:ind w:left="3132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7526B4" w:rsidRPr="0002020F" w:rsidTr="007526B4">
        <w:trPr>
          <w:trHeight w:val="1555"/>
        </w:trPr>
        <w:tc>
          <w:tcPr>
            <w:tcW w:w="5040" w:type="dxa"/>
          </w:tcPr>
          <w:p w:rsidR="007526B4" w:rsidRPr="007526B4" w:rsidRDefault="007526B4" w:rsidP="00327E78">
            <w:pPr>
              <w:jc w:val="both"/>
              <w:rPr>
                <w:sz w:val="22"/>
                <w:szCs w:val="22"/>
              </w:rPr>
            </w:pPr>
          </w:p>
          <w:p w:rsidR="007526B4" w:rsidRPr="007526B4" w:rsidRDefault="007526B4" w:rsidP="00327E78">
            <w:pPr>
              <w:jc w:val="both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>_________               Д.М. Долгополов</w:t>
            </w:r>
          </w:p>
          <w:p w:rsidR="007526B4" w:rsidRPr="007526B4" w:rsidRDefault="007526B4" w:rsidP="00327E78">
            <w:pPr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 xml:space="preserve">                                                            </w:t>
            </w:r>
          </w:p>
          <w:p w:rsidR="007526B4" w:rsidRPr="007526B4" w:rsidRDefault="007526B4" w:rsidP="00327E78">
            <w:pPr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 xml:space="preserve"> (подпись)</w:t>
            </w:r>
          </w:p>
        </w:tc>
        <w:tc>
          <w:tcPr>
            <w:tcW w:w="5166" w:type="dxa"/>
            <w:shd w:val="clear" w:color="auto" w:fill="auto"/>
          </w:tcPr>
          <w:p w:rsidR="007526B4" w:rsidRPr="007526B4" w:rsidRDefault="007526B4" w:rsidP="00327E78">
            <w:pPr>
              <w:rPr>
                <w:sz w:val="22"/>
                <w:szCs w:val="22"/>
              </w:rPr>
            </w:pPr>
          </w:p>
          <w:p w:rsidR="007526B4" w:rsidRPr="007526B4" w:rsidRDefault="007526B4" w:rsidP="00327E78">
            <w:pPr>
              <w:rPr>
                <w:sz w:val="22"/>
                <w:szCs w:val="22"/>
              </w:rPr>
            </w:pPr>
          </w:p>
          <w:p w:rsidR="007526B4" w:rsidRPr="007526B4" w:rsidRDefault="007526B4" w:rsidP="00327E78">
            <w:pPr>
              <w:rPr>
                <w:color w:val="FF00FF"/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Pr="007526B4">
              <w:rPr>
                <w:sz w:val="22"/>
                <w:szCs w:val="22"/>
              </w:rPr>
              <w:t xml:space="preserve">______       </w:t>
            </w:r>
            <w:r w:rsidRPr="007526B4">
              <w:rPr>
                <w:color w:val="FF00FF"/>
                <w:sz w:val="22"/>
                <w:szCs w:val="22"/>
              </w:rPr>
              <w:t>А.Е.Казаев</w:t>
            </w:r>
          </w:p>
          <w:p w:rsidR="007526B4" w:rsidRPr="007526B4" w:rsidRDefault="007526B4" w:rsidP="00327E78">
            <w:pPr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 xml:space="preserve">                                                            </w:t>
            </w:r>
          </w:p>
          <w:p w:rsidR="007526B4" w:rsidRPr="007526B4" w:rsidRDefault="007526B4" w:rsidP="00327E78">
            <w:pPr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 xml:space="preserve"> (подпись)</w:t>
            </w:r>
          </w:p>
          <w:p w:rsidR="007526B4" w:rsidRPr="007526B4" w:rsidRDefault="007526B4" w:rsidP="00327E78">
            <w:pPr>
              <w:rPr>
                <w:sz w:val="22"/>
                <w:szCs w:val="22"/>
              </w:rPr>
            </w:pPr>
          </w:p>
        </w:tc>
      </w:tr>
      <w:tr w:rsidR="007526B4" w:rsidRPr="0002020F" w:rsidTr="007526B4">
        <w:trPr>
          <w:trHeight w:val="74"/>
        </w:trPr>
        <w:tc>
          <w:tcPr>
            <w:tcW w:w="5040" w:type="dxa"/>
          </w:tcPr>
          <w:p w:rsidR="007526B4" w:rsidRPr="007526B4" w:rsidRDefault="007526B4" w:rsidP="00327E78">
            <w:pPr>
              <w:jc w:val="center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 xml:space="preserve">М.П. </w:t>
            </w:r>
          </w:p>
          <w:p w:rsidR="007526B4" w:rsidRPr="007526B4" w:rsidRDefault="007526B4" w:rsidP="00327E78">
            <w:pPr>
              <w:jc w:val="right"/>
              <w:rPr>
                <w:sz w:val="22"/>
                <w:szCs w:val="22"/>
              </w:rPr>
            </w:pPr>
          </w:p>
          <w:p w:rsidR="007526B4" w:rsidRPr="007526B4" w:rsidRDefault="007526B4" w:rsidP="00327E78">
            <w:pPr>
              <w:jc w:val="center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 xml:space="preserve">                                           10.11.2021 г.</w:t>
            </w:r>
          </w:p>
        </w:tc>
        <w:tc>
          <w:tcPr>
            <w:tcW w:w="5166" w:type="dxa"/>
            <w:shd w:val="clear" w:color="auto" w:fill="auto"/>
          </w:tcPr>
          <w:p w:rsidR="007526B4" w:rsidRPr="007526B4" w:rsidRDefault="007526B4" w:rsidP="00327E78">
            <w:pPr>
              <w:jc w:val="center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 xml:space="preserve">М.П. </w:t>
            </w:r>
            <w:r w:rsidRPr="007526B4">
              <w:rPr>
                <w:sz w:val="22"/>
                <w:szCs w:val="22"/>
              </w:rPr>
              <w:tab/>
            </w:r>
          </w:p>
          <w:p w:rsidR="007526B4" w:rsidRPr="007526B4" w:rsidRDefault="007526B4" w:rsidP="00327E78">
            <w:pPr>
              <w:ind w:left="2772"/>
              <w:rPr>
                <w:sz w:val="22"/>
                <w:szCs w:val="22"/>
              </w:rPr>
            </w:pPr>
            <w:r w:rsidRPr="007526B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10.11.2021 г.  </w:t>
            </w:r>
          </w:p>
        </w:tc>
      </w:tr>
    </w:tbl>
    <w:p w:rsidR="007526B4" w:rsidRPr="009E6010" w:rsidRDefault="007526B4" w:rsidP="007526B4"/>
    <w:p w:rsidR="007526B4" w:rsidRPr="00677681" w:rsidRDefault="007526B4" w:rsidP="00986EFA">
      <w:pPr>
        <w:keepNext/>
        <w:keepLines/>
        <w:spacing w:before="100" w:beforeAutospacing="1" w:after="100" w:afterAutospacing="1"/>
        <w:rPr>
          <w:sz w:val="16"/>
          <w:szCs w:val="16"/>
        </w:rPr>
      </w:pPr>
    </w:p>
    <w:p w:rsidR="00986EFA" w:rsidRPr="004B40CD" w:rsidRDefault="00986EFA" w:rsidP="00986EFA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>
        <w:rPr>
          <w:b/>
          <w:bCs/>
        </w:rPr>
        <w:t>РОСРЕЕСТР УПРАВЛЕНИЕ ПО САМАРСКОЙ ОБЛАСТИ ИНФОРМИРУЕТ</w:t>
      </w:r>
    </w:p>
    <w:p w:rsidR="007526B4" w:rsidRDefault="007526B4" w:rsidP="00986EFA">
      <w:pPr>
        <w:rPr>
          <w:noProof/>
        </w:rPr>
      </w:pPr>
    </w:p>
    <w:p w:rsidR="007526B4" w:rsidRDefault="007526B4" w:rsidP="00986EFA">
      <w:pPr>
        <w:rPr>
          <w:noProof/>
        </w:rPr>
      </w:pPr>
    </w:p>
    <w:p w:rsidR="007526B4" w:rsidRDefault="007526B4" w:rsidP="00986EFA">
      <w:pPr>
        <w:rPr>
          <w:noProof/>
        </w:rPr>
      </w:pPr>
    </w:p>
    <w:p w:rsidR="00986EFA" w:rsidRDefault="00986EFA" w:rsidP="00986EFA">
      <w:pPr>
        <w:rPr>
          <w:rFonts w:ascii="Segoe UI" w:hAnsi="Segoe UI" w:cs="Segoe UI"/>
          <w:b/>
          <w:color w:val="000000" w:themeColor="text1"/>
        </w:rPr>
      </w:pPr>
      <w:r>
        <w:rPr>
          <w:noProof/>
        </w:rPr>
        <w:drawing>
          <wp:inline distT="0" distB="0" distL="0" distR="0">
            <wp:extent cx="3800475" cy="1304925"/>
            <wp:effectExtent l="0" t="0" r="0" b="0"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EFA" w:rsidRPr="0063552E" w:rsidRDefault="00986EFA" w:rsidP="00986EFA">
      <w:pPr>
        <w:spacing w:line="276" w:lineRule="auto"/>
        <w:jc w:val="right"/>
        <w:rPr>
          <w:b/>
        </w:rPr>
      </w:pPr>
      <w:r w:rsidRPr="0063552E">
        <w:rPr>
          <w:b/>
        </w:rPr>
        <w:t>ПРЕСС-РЕЛИЗ</w:t>
      </w:r>
    </w:p>
    <w:p w:rsidR="00986EFA" w:rsidRPr="0063552E" w:rsidRDefault="00986EFA" w:rsidP="00986EFA">
      <w:pPr>
        <w:spacing w:line="276" w:lineRule="auto"/>
        <w:jc w:val="right"/>
        <w:rPr>
          <w:b/>
        </w:rPr>
      </w:pPr>
      <w:r w:rsidRPr="0063552E">
        <w:rPr>
          <w:b/>
        </w:rPr>
        <w:t>29 октября 2021</w:t>
      </w:r>
    </w:p>
    <w:p w:rsidR="007C27FE" w:rsidRDefault="007C27FE" w:rsidP="007526B4">
      <w:pPr>
        <w:spacing w:line="360" w:lineRule="auto"/>
        <w:jc w:val="center"/>
        <w:rPr>
          <w:b/>
          <w:color w:val="000000" w:themeColor="text1"/>
        </w:rPr>
      </w:pPr>
    </w:p>
    <w:p w:rsidR="00986EFA" w:rsidRPr="0063552E" w:rsidRDefault="00986EFA" w:rsidP="007526B4">
      <w:pPr>
        <w:spacing w:line="360" w:lineRule="auto"/>
        <w:jc w:val="center"/>
        <w:rPr>
          <w:b/>
          <w:color w:val="000000" w:themeColor="text1"/>
        </w:rPr>
      </w:pPr>
      <w:r w:rsidRPr="0063552E">
        <w:rPr>
          <w:b/>
          <w:color w:val="000000" w:themeColor="text1"/>
        </w:rPr>
        <w:t>Жители Самарской области бесплатно узаконили недвижимость</w:t>
      </w:r>
    </w:p>
    <w:p w:rsidR="00986EFA" w:rsidRPr="0063552E" w:rsidRDefault="00986EFA" w:rsidP="007526B4">
      <w:pPr>
        <w:spacing w:line="360" w:lineRule="auto"/>
        <w:jc w:val="both"/>
        <w:rPr>
          <w:b/>
          <w:color w:val="000000" w:themeColor="text1"/>
        </w:rPr>
      </w:pPr>
      <w:r w:rsidRPr="0063552E">
        <w:rPr>
          <w:color w:val="000000"/>
          <w:shd w:val="clear" w:color="auto" w:fill="FFFFFF"/>
        </w:rPr>
        <w:t>Самарский</w:t>
      </w:r>
      <w:r w:rsidR="007526B4">
        <w:rPr>
          <w:color w:val="000000"/>
          <w:shd w:val="clear" w:color="auto" w:fill="FFFFFF"/>
        </w:rPr>
        <w:t xml:space="preserve"> </w:t>
      </w:r>
      <w:r w:rsidRPr="0063552E">
        <w:rPr>
          <w:color w:val="000000"/>
          <w:shd w:val="clear" w:color="auto" w:fill="FFFFFF"/>
        </w:rPr>
        <w:t>Росреестр с 29 июля по 1 октября этого года зарегистрировал права в отношении 1700 ранее учтенных объектов недвижимости. Правообладатели самостоятельно обратились в ведомство с заявлением о государственной регистрации своего ранее возникшего права, госпошлина за которую не взимается.</w:t>
      </w:r>
    </w:p>
    <w:p w:rsidR="007526B4" w:rsidRDefault="007526B4" w:rsidP="007526B4">
      <w:pPr>
        <w:pStyle w:val="a7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986EFA" w:rsidRPr="0063552E" w:rsidRDefault="00986EFA" w:rsidP="007526B4">
      <w:pPr>
        <w:pStyle w:val="a7"/>
        <w:spacing w:before="0" w:beforeAutospacing="0" w:after="0" w:afterAutospacing="0" w:line="360" w:lineRule="auto"/>
        <w:jc w:val="both"/>
        <w:rPr>
          <w:iCs/>
          <w:color w:val="000000" w:themeColor="text1"/>
        </w:rPr>
      </w:pPr>
      <w:r w:rsidRPr="0063552E">
        <w:rPr>
          <w:color w:val="000000" w:themeColor="text1"/>
        </w:rPr>
        <w:t xml:space="preserve">Ранее учтенные объекты недвижимости – это объекты, права на которые возникли до вступления в силу в 1997 году федерального закона </w:t>
      </w:r>
      <w:r w:rsidRPr="0063552E">
        <w:rPr>
          <w:iCs/>
          <w:color w:val="000000" w:themeColor="text1"/>
        </w:rPr>
        <w:t xml:space="preserve">«О государственной регистрации прав на недвижимое имущество и сделок с ним». </w:t>
      </w:r>
      <w:r w:rsidRPr="0063552E">
        <w:rPr>
          <w:i/>
          <w:iCs/>
          <w:color w:val="000000" w:themeColor="text1"/>
        </w:rPr>
        <w:t xml:space="preserve">«Такие права признаются юридически действительными, и в этой части гражданам волноваться не стоит. Вместе с тем сегодня вся информация о собственниках России хранится в электронном формате, в специальной </w:t>
      </w:r>
      <w:r w:rsidRPr="0063552E">
        <w:rPr>
          <w:i/>
          <w:iCs/>
          <w:color w:val="000000" w:themeColor="text1"/>
        </w:rPr>
        <w:lastRenderedPageBreak/>
        <w:t>защищенной программе - Едином государственном реестре недвижимости. Наличие в ЕГРН зарегистрированных прав граждан защищает их имущественные интересы, в том числе от мошеннических действий</w:t>
      </w:r>
      <w:r w:rsidRPr="0063552E">
        <w:rPr>
          <w:iCs/>
          <w:color w:val="000000" w:themeColor="text1"/>
        </w:rPr>
        <w:t xml:space="preserve">», - говорит заместитель руководителя Управления Росреестра по Самарской области </w:t>
      </w:r>
      <w:r w:rsidRPr="0063552E">
        <w:rPr>
          <w:b/>
          <w:iCs/>
          <w:color w:val="000000" w:themeColor="text1"/>
        </w:rPr>
        <w:t>Татьяна Титова</w:t>
      </w:r>
      <w:r w:rsidRPr="0063552E">
        <w:rPr>
          <w:iCs/>
          <w:color w:val="000000" w:themeColor="text1"/>
        </w:rPr>
        <w:t xml:space="preserve">. </w:t>
      </w:r>
    </w:p>
    <w:p w:rsidR="00986EFA" w:rsidRPr="0063552E" w:rsidRDefault="00986EFA" w:rsidP="007526B4">
      <w:pPr>
        <w:pStyle w:val="a7"/>
        <w:spacing w:before="0" w:beforeAutospacing="0" w:after="0" w:afterAutospacing="0" w:line="360" w:lineRule="auto"/>
        <w:jc w:val="both"/>
        <w:rPr>
          <w:iCs/>
          <w:color w:val="000000" w:themeColor="text1"/>
        </w:rPr>
      </w:pPr>
    </w:p>
    <w:p w:rsidR="00986EFA" w:rsidRPr="0063552E" w:rsidRDefault="00986EFA" w:rsidP="007526B4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Cs/>
          <w:color w:val="000000" w:themeColor="text1"/>
        </w:rPr>
      </w:pPr>
      <w:r w:rsidRPr="0063552E">
        <w:rPr>
          <w:iCs/>
          <w:color w:val="000000" w:themeColor="text1"/>
        </w:rPr>
        <w:t>Информация о собственнике, внесенная в ЕГРН, позволит Росреестру оперативно направить на электронную почту уведомление</w:t>
      </w:r>
      <w:r w:rsidRPr="0063552E">
        <w:rPr>
          <w:color w:val="000000" w:themeColor="text1"/>
        </w:rPr>
        <w:t xml:space="preserve"> (например, о поступившем заявлении о продаже имущества),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986EFA" w:rsidRPr="0063552E" w:rsidRDefault="00986EFA" w:rsidP="007526B4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Cs/>
          <w:color w:val="000000" w:themeColor="text1"/>
        </w:rPr>
      </w:pPr>
    </w:p>
    <w:p w:rsidR="00986EFA" w:rsidRPr="0063552E" w:rsidRDefault="00986EFA" w:rsidP="007526B4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Cs/>
          <w:color w:val="000000" w:themeColor="text1"/>
        </w:rPr>
      </w:pPr>
      <w:r w:rsidRPr="0063552E">
        <w:rPr>
          <w:iCs/>
          <w:color w:val="000000" w:themeColor="text1"/>
        </w:rPr>
        <w:t xml:space="preserve">В ведомстве напомнили, что за внесение в ЕГРН сведений о ранее учтенном объекте недвижимости государственная пошлина не взимается, для граждан эта услуга предоставляется бесплатно. </w:t>
      </w:r>
    </w:p>
    <w:p w:rsidR="00986EFA" w:rsidRDefault="00986EFA" w:rsidP="00986EFA">
      <w:pPr>
        <w:spacing w:line="360" w:lineRule="auto"/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__________________________________________________________________________________________________</w:t>
      </w:r>
    </w:p>
    <w:p w:rsidR="00986EFA" w:rsidRPr="0063552E" w:rsidRDefault="00986EFA" w:rsidP="007526B4">
      <w:pPr>
        <w:spacing w:line="276" w:lineRule="auto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63552E">
        <w:rPr>
          <w:rFonts w:ascii="Segoe UI" w:hAnsi="Segoe UI" w:cs="Segoe UI"/>
          <w:b/>
          <w:bCs/>
          <w:color w:val="000000" w:themeColor="text1"/>
          <w:sz w:val="20"/>
          <w:szCs w:val="20"/>
        </w:rPr>
        <w:t>Контакты для СМИ:</w:t>
      </w:r>
    </w:p>
    <w:p w:rsidR="00986EFA" w:rsidRPr="0063552E" w:rsidRDefault="00986EFA" w:rsidP="007526B4">
      <w:p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63552E">
        <w:rPr>
          <w:rFonts w:ascii="Segoe UI" w:hAnsi="Segoe UI" w:cs="Segoe UI"/>
          <w:bCs/>
          <w:color w:val="000000" w:themeColor="text1"/>
          <w:sz w:val="20"/>
          <w:szCs w:val="20"/>
        </w:rPr>
        <w:t>Никитина Ольга Александровна</w:t>
      </w:r>
      <w:r w:rsidRPr="0063552E">
        <w:rPr>
          <w:rFonts w:ascii="Segoe UI" w:hAnsi="Segoe UI" w:cs="Segoe UI"/>
          <w:color w:val="000000" w:themeColor="text1"/>
          <w:sz w:val="20"/>
          <w:szCs w:val="20"/>
        </w:rPr>
        <w:t xml:space="preserve">, </w:t>
      </w:r>
    </w:p>
    <w:p w:rsidR="00986EFA" w:rsidRPr="0063552E" w:rsidRDefault="00986EFA" w:rsidP="007526B4">
      <w:p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63552E">
        <w:rPr>
          <w:rFonts w:ascii="Segoe UI" w:hAnsi="Segoe UI" w:cs="Segoe UI"/>
          <w:color w:val="000000" w:themeColor="text1"/>
          <w:sz w:val="20"/>
          <w:szCs w:val="20"/>
        </w:rPr>
        <w:t>помощник руководителя Управления Росреестра по Самарской области</w:t>
      </w:r>
      <w:r w:rsidRPr="0063552E">
        <w:rPr>
          <w:rFonts w:ascii="Segoe UI" w:hAnsi="Segoe UI" w:cs="Segoe UI"/>
          <w:color w:val="000000" w:themeColor="text1"/>
          <w:sz w:val="20"/>
          <w:szCs w:val="20"/>
        </w:rPr>
        <w:br/>
        <w:t xml:space="preserve">Мобильный: </w:t>
      </w:r>
      <w:r w:rsidRPr="0063552E">
        <w:rPr>
          <w:rFonts w:ascii="Segoe UI" w:hAnsi="Segoe UI" w:cs="Segoe UI"/>
          <w:bCs/>
          <w:color w:val="000000" w:themeColor="text1"/>
          <w:sz w:val="20"/>
          <w:szCs w:val="20"/>
        </w:rPr>
        <w:t>8 (927) 690-73-51</w:t>
      </w:r>
      <w:r w:rsidRPr="0063552E">
        <w:rPr>
          <w:rFonts w:ascii="Segoe UI" w:hAnsi="Segoe UI" w:cs="Segoe UI"/>
          <w:color w:val="000000" w:themeColor="text1"/>
          <w:sz w:val="20"/>
          <w:szCs w:val="20"/>
        </w:rPr>
        <w:br/>
        <w:t xml:space="preserve">Электронная почта: </w:t>
      </w:r>
      <w:hyperlink r:id="rId11" w:history="1">
        <w:r w:rsidRPr="0063552E">
          <w:rPr>
            <w:rFonts w:ascii="Segoe UI" w:hAnsi="Segoe UI" w:cs="Segoe UI"/>
            <w:color w:val="000000" w:themeColor="text1"/>
            <w:sz w:val="20"/>
            <w:szCs w:val="20"/>
            <w:u w:val="single"/>
          </w:rPr>
          <w:t>pr.samara@mail.ru</w:t>
        </w:r>
      </w:hyperlink>
    </w:p>
    <w:p w:rsidR="00986EFA" w:rsidRPr="0063552E" w:rsidRDefault="00986EFA" w:rsidP="007526B4">
      <w:p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63552E">
        <w:rPr>
          <w:rFonts w:ascii="Segoe UI" w:hAnsi="Segoe UI" w:cs="Segoe UI"/>
          <w:color w:val="000000" w:themeColor="text1"/>
          <w:sz w:val="20"/>
          <w:szCs w:val="20"/>
        </w:rPr>
        <w:t>Сайт: https://rosreestr.gov.ru/site/</w:t>
      </w:r>
    </w:p>
    <w:p w:rsidR="00986EFA" w:rsidRPr="0063552E" w:rsidRDefault="00986EFA" w:rsidP="007526B4">
      <w:pPr>
        <w:spacing w:line="276" w:lineRule="auto"/>
        <w:rPr>
          <w:sz w:val="20"/>
          <w:szCs w:val="20"/>
        </w:rPr>
      </w:pPr>
      <w:r w:rsidRPr="0063552E">
        <w:rPr>
          <w:rFonts w:ascii="Segoe UI" w:hAnsi="Segoe UI" w:cs="Segoe UI"/>
          <w:color w:val="000000" w:themeColor="text1"/>
          <w:sz w:val="20"/>
          <w:szCs w:val="20"/>
        </w:rPr>
        <w:t xml:space="preserve">Личная страница в Instagram: </w:t>
      </w:r>
      <w:hyperlink r:id="rId12" w:history="1">
        <w:r w:rsidRPr="0063552E">
          <w:rPr>
            <w:rFonts w:ascii="Segoe UI" w:hAnsi="Segoe UI" w:cs="Segoe UI"/>
            <w:color w:val="000000" w:themeColor="text1"/>
            <w:sz w:val="20"/>
            <w:szCs w:val="20"/>
            <w:u w:val="single"/>
          </w:rPr>
          <w:t>https://www.instagram.com/olganikitina_v/</w:t>
        </w:r>
      </w:hyperlink>
    </w:p>
    <w:p w:rsidR="00986EFA" w:rsidRDefault="00986EFA" w:rsidP="00986EFA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986EFA" w:rsidRDefault="00986EFA" w:rsidP="007526B4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986EFA" w:rsidRDefault="00986EFA" w:rsidP="00986EFA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986EFA" w:rsidRPr="0063552E" w:rsidRDefault="00986EFA" w:rsidP="00986EFA">
      <w:pPr>
        <w:spacing w:line="276" w:lineRule="auto"/>
        <w:jc w:val="right"/>
        <w:rPr>
          <w:b/>
        </w:rPr>
      </w:pPr>
      <w:r w:rsidRPr="0063552E">
        <w:rPr>
          <w:b/>
        </w:rPr>
        <w:t>ПРЕСС-РЕЛИЗ</w:t>
      </w:r>
    </w:p>
    <w:p w:rsidR="00986EFA" w:rsidRPr="0063552E" w:rsidRDefault="00986EFA" w:rsidP="00986EFA">
      <w:pPr>
        <w:spacing w:line="276" w:lineRule="auto"/>
        <w:jc w:val="right"/>
        <w:rPr>
          <w:b/>
        </w:rPr>
      </w:pPr>
      <w:r w:rsidRPr="0063552E">
        <w:rPr>
          <w:b/>
        </w:rPr>
        <w:t>02 ноября 2021</w:t>
      </w:r>
    </w:p>
    <w:p w:rsidR="00986EFA" w:rsidRPr="0063552E" w:rsidRDefault="00986EFA" w:rsidP="00986EFA">
      <w:pPr>
        <w:spacing w:line="360" w:lineRule="auto"/>
        <w:jc w:val="center"/>
        <w:rPr>
          <w:b/>
        </w:rPr>
      </w:pPr>
      <w:r w:rsidRPr="0063552E">
        <w:rPr>
          <w:b/>
        </w:rPr>
        <w:t>В Самарской области заработала «гаражная амнистия»</w:t>
      </w:r>
    </w:p>
    <w:p w:rsidR="00986EFA" w:rsidRPr="0063552E" w:rsidRDefault="00986EFA" w:rsidP="00986EFA">
      <w:pPr>
        <w:pStyle w:val="a7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000000" w:themeColor="text1"/>
        </w:rPr>
      </w:pPr>
      <w:r w:rsidRPr="0063552E">
        <w:rPr>
          <w:color w:val="000000" w:themeColor="text1"/>
        </w:rPr>
        <w:t xml:space="preserve">Первыми правообладателями земельных участков, зарегистрированных Управлением Росреестра по Самарской области в упрощенном порядке (по «гаражной амнистии»), стали жители Отрадного. </w:t>
      </w:r>
    </w:p>
    <w:p w:rsidR="00986EFA" w:rsidRPr="0063552E" w:rsidRDefault="00986EFA" w:rsidP="00986EFA">
      <w:pPr>
        <w:pStyle w:val="a7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000000" w:themeColor="text1"/>
        </w:rPr>
      </w:pPr>
      <w:r w:rsidRPr="0063552E">
        <w:rPr>
          <w:color w:val="000000" w:themeColor="text1"/>
        </w:rPr>
        <w:t>В рамках действия закона о «гаражной амнистии» по обращению граждан администрация Отрадного вынесла постановления о предоставлении земельных участков под гаражами в собственность. Трое владельцев гаражей бесплатно получили землю, и Управление Росреестра по Самарской области зарегистрировало их права на земельные участки под гаражами.</w:t>
      </w:r>
    </w:p>
    <w:p w:rsidR="00986EFA" w:rsidRPr="0063552E" w:rsidRDefault="00986EFA" w:rsidP="00986EFA">
      <w:pPr>
        <w:pStyle w:val="a7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000000" w:themeColor="text1"/>
        </w:rPr>
      </w:pPr>
      <w:r w:rsidRPr="0063552E">
        <w:rPr>
          <w:color w:val="000000" w:themeColor="text1"/>
        </w:rPr>
        <w:t>«</w:t>
      </w:r>
      <w:r w:rsidRPr="0063552E">
        <w:rPr>
          <w:i/>
          <w:color w:val="000000" w:themeColor="text1"/>
        </w:rPr>
        <w:t xml:space="preserve">До вступления в силу «гаражной амнистии» оформление этих земельных участков было возможно только через суд или путем их выкупа у муниципалитета, поскольку документов на землю у граждан не было. Вместе с тем владельцы гаражей открыто и добросовестно </w:t>
      </w:r>
      <w:r w:rsidRPr="0063552E">
        <w:rPr>
          <w:i/>
          <w:color w:val="000000" w:themeColor="text1"/>
        </w:rPr>
        <w:lastRenderedPageBreak/>
        <w:t>пользовались ими больше 15 лет. Землю они получили от организации, в которой тогда работали. В свою очередь земля представлялась муниципалитетом на законных основаниях, но не гражданам, а организации. Закон о «гаражной амнистии</w:t>
      </w:r>
      <w:r w:rsidRPr="0063552E">
        <w:rPr>
          <w:color w:val="000000" w:themeColor="text1"/>
        </w:rPr>
        <w:t xml:space="preserve">» </w:t>
      </w:r>
      <w:r w:rsidRPr="0063552E">
        <w:rPr>
          <w:i/>
          <w:color w:val="000000" w:themeColor="text1"/>
        </w:rPr>
        <w:t>позволил владельцам легко оформить недвижимость и получить возможность распоряжаться своим имуществом»,</w:t>
      </w:r>
      <w:r w:rsidRPr="0063552E">
        <w:rPr>
          <w:color w:val="000000" w:themeColor="text1"/>
        </w:rPr>
        <w:t xml:space="preserve"> - рассказал начальник межмуниципального отдела по г. Отрадный, Кинель-Черкасскому району Управления Росреестра по Самарской области </w:t>
      </w:r>
      <w:r w:rsidRPr="0063552E">
        <w:rPr>
          <w:b/>
          <w:color w:val="000000" w:themeColor="text1"/>
        </w:rPr>
        <w:t>Алексей Супиченко</w:t>
      </w:r>
      <w:r w:rsidRPr="0063552E">
        <w:rPr>
          <w:color w:val="000000" w:themeColor="text1"/>
        </w:rPr>
        <w:t>.</w:t>
      </w:r>
    </w:p>
    <w:p w:rsidR="00986EFA" w:rsidRPr="0063552E" w:rsidRDefault="00986EFA" w:rsidP="00986EFA">
      <w:pPr>
        <w:pStyle w:val="a7"/>
        <w:shd w:val="clear" w:color="auto" w:fill="FFFFFF"/>
        <w:spacing w:before="0" w:beforeAutospacing="0" w:after="300" w:afterAutospacing="0" w:line="360" w:lineRule="auto"/>
        <w:jc w:val="both"/>
        <w:textAlignment w:val="baseline"/>
      </w:pPr>
      <w:r w:rsidRPr="0063552E">
        <w:rPr>
          <w:color w:val="000000" w:themeColor="text1"/>
        </w:rPr>
        <w:t xml:space="preserve">Напомним, закон о «гаражной амнистии» вступил в силу с 1 сентября 2021 года. Документ, разработанный при участии Росреестра, внес ясность в регулирование вопросов оформления прав на объекты гаражного назначения и земельные участки, на которых они расположены. </w:t>
      </w:r>
      <w:r w:rsidRPr="0063552E">
        <w:t xml:space="preserve">Росреестр разработал также методические рекомендации к федеральному закону о «гаражной амнистии», в которых в простой и доступной форме рассказывается, как воспользоваться «гаражной амнистией». </w:t>
      </w:r>
      <w:r w:rsidRPr="0063552E">
        <w:rPr>
          <w:color w:val="000000" w:themeColor="text1"/>
        </w:rPr>
        <w:t>Положения «гаражной амнистии» действуют до 1 сентября 2026 года.</w:t>
      </w:r>
    </w:p>
    <w:p w:rsidR="00986EFA" w:rsidRPr="0063552E" w:rsidRDefault="00986EFA" w:rsidP="00986EFA">
      <w:pPr>
        <w:pStyle w:val="a7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000000"/>
        </w:rPr>
      </w:pPr>
      <w:r w:rsidRPr="0063552E">
        <w:rPr>
          <w:color w:val="000000" w:themeColor="text1"/>
        </w:rPr>
        <w:t xml:space="preserve">До указанной даты гражданин, использующий гараж, который является объектом капитального строительства и возведен до дня введения в действие Градостроительного кодекса РФ (до декабря 2004 года), имеет право на предоставление бесплатно в собственность земельного участка, находящегося в государственной или муниципальной собственности, на котором расположен гараж. Воспользоваться законом о «гаражной амнистии» могут также наследники владельцев таких гаражей. </w:t>
      </w:r>
      <w:r w:rsidRPr="0063552E">
        <w:rPr>
          <w:color w:val="000000"/>
        </w:rPr>
        <w:t xml:space="preserve">На самовольные постройки закон о «гаражной амнистии» не распространяется. </w:t>
      </w:r>
    </w:p>
    <w:p w:rsidR="00986EFA" w:rsidRPr="0063552E" w:rsidRDefault="00986EFA" w:rsidP="00986EFA">
      <w:pPr>
        <w:spacing w:line="360" w:lineRule="auto"/>
        <w:jc w:val="both"/>
        <w:rPr>
          <w:b/>
        </w:rPr>
      </w:pPr>
      <w:r w:rsidRPr="0063552E">
        <w:rPr>
          <w:b/>
        </w:rPr>
        <w:t>Справочно:</w:t>
      </w:r>
    </w:p>
    <w:p w:rsidR="00986EFA" w:rsidRPr="0063552E" w:rsidRDefault="00986EFA" w:rsidP="00986EFA">
      <w:pPr>
        <w:spacing w:line="360" w:lineRule="auto"/>
        <w:jc w:val="both"/>
        <w:rPr>
          <w:u w:val="single"/>
        </w:rPr>
      </w:pPr>
      <w:r w:rsidRPr="0063552E">
        <w:rPr>
          <w:u w:val="single"/>
        </w:rPr>
        <w:t>По гаражной амнистии можно оформить гараж:</w:t>
      </w:r>
    </w:p>
    <w:p w:rsidR="00986EFA" w:rsidRPr="0063552E" w:rsidRDefault="00986EFA" w:rsidP="00986EFA">
      <w:pPr>
        <w:spacing w:line="360" w:lineRule="auto"/>
        <w:jc w:val="both"/>
      </w:pPr>
      <w:r w:rsidRPr="0063552E">
        <w:t xml:space="preserve">- одноэтажный, имеющий фундамент и стены, без жилых помещений внутри, </w:t>
      </w:r>
    </w:p>
    <w:p w:rsidR="00986EFA" w:rsidRPr="0063552E" w:rsidRDefault="00986EFA" w:rsidP="00986EFA">
      <w:pPr>
        <w:spacing w:line="360" w:lineRule="auto"/>
        <w:jc w:val="both"/>
      </w:pPr>
      <w:r w:rsidRPr="0063552E">
        <w:t>- построен до декабря 2004 года (то есть до введения в действие Градостроительного кодекса РФ),</w:t>
      </w:r>
    </w:p>
    <w:p w:rsidR="00986EFA" w:rsidRPr="0063552E" w:rsidRDefault="00986EFA" w:rsidP="00986EFA">
      <w:pPr>
        <w:spacing w:line="360" w:lineRule="auto"/>
        <w:jc w:val="both"/>
      </w:pPr>
      <w:r w:rsidRPr="0063552E">
        <w:t xml:space="preserve">- расположен на земельном участке, который находятся в государственной или муниципальной собственности, </w:t>
      </w:r>
    </w:p>
    <w:p w:rsidR="00986EFA" w:rsidRPr="0063552E" w:rsidRDefault="00986EFA" w:rsidP="00986EFA">
      <w:pPr>
        <w:spacing w:line="360" w:lineRule="auto"/>
        <w:jc w:val="both"/>
      </w:pPr>
      <w:r w:rsidRPr="0063552E">
        <w:t xml:space="preserve">- «сваренные» металлические гаражи, построенные кооперативами и имеющие общую стену и коммуникации (земля кооператива должна быть выделена под гараж); </w:t>
      </w:r>
    </w:p>
    <w:p w:rsidR="00986EFA" w:rsidRPr="0063552E" w:rsidRDefault="00986EFA" w:rsidP="00986EFA">
      <w:pPr>
        <w:spacing w:line="360" w:lineRule="auto"/>
        <w:jc w:val="both"/>
      </w:pPr>
      <w:r w:rsidRPr="0063552E">
        <w:t>- используется в личных целях.</w:t>
      </w:r>
    </w:p>
    <w:p w:rsidR="00986EFA" w:rsidRPr="0063552E" w:rsidRDefault="00986EFA" w:rsidP="00986EFA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eastAsiaTheme="minorHAnsi"/>
          <w:lang w:eastAsia="en-US"/>
        </w:rPr>
      </w:pPr>
      <w:r w:rsidRPr="0063552E">
        <w:t xml:space="preserve">- </w:t>
      </w:r>
      <w:r w:rsidRPr="0063552E">
        <w:rPr>
          <w:rFonts w:eastAsiaTheme="minorHAnsi"/>
          <w:lang w:eastAsia="en-US"/>
        </w:rPr>
        <w:t>гараж НЕ признан самовольной постройкой по суду или решению органа местного самоуправления</w:t>
      </w:r>
    </w:p>
    <w:p w:rsidR="00986EFA" w:rsidRPr="0063552E" w:rsidRDefault="00986EFA" w:rsidP="00986EFA">
      <w:pPr>
        <w:spacing w:line="276" w:lineRule="auto"/>
        <w:jc w:val="both"/>
        <w:rPr>
          <w:u w:val="single"/>
        </w:rPr>
      </w:pPr>
      <w:r w:rsidRPr="0063552E">
        <w:rPr>
          <w:u w:val="single"/>
        </w:rPr>
        <w:t>По «гаражной амнистии» нельзя оформить гараж:</w:t>
      </w:r>
    </w:p>
    <w:p w:rsidR="00986EFA" w:rsidRPr="0063552E" w:rsidRDefault="00986EFA" w:rsidP="00986EFA">
      <w:pPr>
        <w:spacing w:line="276" w:lineRule="auto"/>
        <w:jc w:val="both"/>
      </w:pPr>
      <w:r w:rsidRPr="0063552E">
        <w:t xml:space="preserve">- некапитальный гараж, «ракушка», </w:t>
      </w:r>
    </w:p>
    <w:p w:rsidR="00986EFA" w:rsidRPr="0063552E" w:rsidRDefault="00986EFA" w:rsidP="00986EFA">
      <w:pPr>
        <w:spacing w:line="276" w:lineRule="auto"/>
        <w:jc w:val="both"/>
      </w:pPr>
      <w:r w:rsidRPr="0063552E">
        <w:lastRenderedPageBreak/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объект, он оформляется в ином порядке), </w:t>
      </w:r>
    </w:p>
    <w:p w:rsidR="00986EFA" w:rsidRPr="0063552E" w:rsidRDefault="00986EFA" w:rsidP="00986EFA">
      <w:pPr>
        <w:spacing w:line="276" w:lineRule="auto"/>
        <w:jc w:val="both"/>
      </w:pPr>
      <w:r w:rsidRPr="0063552E">
        <w:t>- гараж, который используется для предпринимательской деятельности,</w:t>
      </w:r>
    </w:p>
    <w:p w:rsidR="00986EFA" w:rsidRPr="0063552E" w:rsidRDefault="00986EFA" w:rsidP="00986EFA">
      <w:pPr>
        <w:spacing w:line="276" w:lineRule="auto"/>
        <w:jc w:val="both"/>
      </w:pPr>
      <w:r w:rsidRPr="0063552E">
        <w:t>- гараж, находящийся в составе многоквартирных домов или офисных зданий,</w:t>
      </w:r>
    </w:p>
    <w:p w:rsidR="00986EFA" w:rsidRPr="0063552E" w:rsidRDefault="00986EFA" w:rsidP="00986EFA">
      <w:pPr>
        <w:spacing w:line="276" w:lineRule="auto"/>
        <w:jc w:val="both"/>
      </w:pPr>
      <w:r w:rsidRPr="0063552E">
        <w:t>- машино-место,</w:t>
      </w:r>
    </w:p>
    <w:p w:rsidR="00986EFA" w:rsidRPr="0063552E" w:rsidRDefault="00986EFA" w:rsidP="00986EFA">
      <w:pPr>
        <w:spacing w:line="276" w:lineRule="auto"/>
        <w:jc w:val="both"/>
      </w:pPr>
      <w:r w:rsidRPr="0063552E">
        <w:t xml:space="preserve">- гараж, построенный в порядке договора долевого участия в строительстве, </w:t>
      </w:r>
    </w:p>
    <w:p w:rsidR="00986EFA" w:rsidRPr="0063552E" w:rsidRDefault="00986EFA" w:rsidP="00986EFA">
      <w:pPr>
        <w:spacing w:line="276" w:lineRule="auto"/>
        <w:jc w:val="both"/>
      </w:pPr>
      <w:r w:rsidRPr="0063552E">
        <w:t xml:space="preserve">- гараж, возведенный после вступления в силу Градостроительного кодекса. </w:t>
      </w:r>
    </w:p>
    <w:p w:rsidR="007526B4" w:rsidRDefault="007526B4" w:rsidP="00986EFA">
      <w:pPr>
        <w:jc w:val="both"/>
        <w:rPr>
          <w:b/>
          <w:u w:val="single"/>
        </w:rPr>
      </w:pPr>
    </w:p>
    <w:p w:rsidR="00986EFA" w:rsidRDefault="00986EFA" w:rsidP="00986EFA">
      <w:pPr>
        <w:jc w:val="both"/>
        <w:rPr>
          <w:b/>
          <w:u w:val="single"/>
        </w:rPr>
      </w:pPr>
      <w:r w:rsidRPr="0063552E">
        <w:rPr>
          <w:b/>
          <w:u w:val="single"/>
        </w:rPr>
        <w:t>Документы, позволяющие оформить гараж по «гаражной амнистии»:</w:t>
      </w:r>
    </w:p>
    <w:p w:rsidR="007526B4" w:rsidRPr="0063552E" w:rsidRDefault="007526B4" w:rsidP="00986EFA">
      <w:pPr>
        <w:jc w:val="both"/>
        <w:rPr>
          <w:b/>
          <w:u w:val="single"/>
        </w:rPr>
      </w:pPr>
    </w:p>
    <w:p w:rsidR="00986EFA" w:rsidRPr="0063552E" w:rsidRDefault="00986EFA" w:rsidP="00986EFA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</w:rPr>
      </w:pPr>
      <w:r w:rsidRPr="0063552E">
        <w:rPr>
          <w:color w:val="000000" w:themeColor="text1"/>
        </w:rPr>
        <w:t>- любое решение органа власти (в том числе советского периода), подтверждающее, что ранее был предоставлен земельный участок под гаражом;</w:t>
      </w:r>
    </w:p>
    <w:p w:rsidR="00986EFA" w:rsidRPr="0063552E" w:rsidRDefault="00986EFA" w:rsidP="00986EFA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</w:rPr>
      </w:pPr>
      <w:r w:rsidRPr="0063552E">
        <w:rPr>
          <w:color w:val="000000" w:themeColor="text1"/>
        </w:rPr>
        <w:t>- старый технический паспорт на гараж, который был заказан для технической инвентаризации гаража;</w:t>
      </w:r>
    </w:p>
    <w:p w:rsidR="00986EFA" w:rsidRPr="0063552E" w:rsidRDefault="00986EFA" w:rsidP="00986EFA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</w:rPr>
      </w:pPr>
      <w:r w:rsidRPr="0063552E">
        <w:rPr>
          <w:color w:val="000000" w:themeColor="text1"/>
        </w:rPr>
        <w:t xml:space="preserve">- документы о подключении гаража к электрическим сетям или иным сетям инженерного обеспечения; </w:t>
      </w:r>
    </w:p>
    <w:p w:rsidR="00986EFA" w:rsidRPr="0063552E" w:rsidRDefault="00986EFA" w:rsidP="00986EFA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</w:rPr>
      </w:pPr>
      <w:r w:rsidRPr="0063552E">
        <w:rPr>
          <w:color w:val="000000" w:themeColor="text1"/>
        </w:rPr>
        <w:t xml:space="preserve">- справка или иной документ, подтверждающие выплату пая в гаражном кооперативе; </w:t>
      </w:r>
    </w:p>
    <w:p w:rsidR="00986EFA" w:rsidRPr="0063552E" w:rsidRDefault="00986EFA" w:rsidP="00986EFA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</w:rPr>
      </w:pPr>
      <w:r w:rsidRPr="0063552E">
        <w:rPr>
          <w:color w:val="000000" w:themeColor="text1"/>
        </w:rPr>
        <w:t>- документы о наследстве, если гараж принадлежал наследодателю;</w:t>
      </w:r>
    </w:p>
    <w:p w:rsidR="00986EFA" w:rsidRPr="0063552E" w:rsidRDefault="00986EFA" w:rsidP="00986EFA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</w:rPr>
      </w:pPr>
      <w:r w:rsidRPr="0063552E">
        <w:rPr>
          <w:color w:val="000000" w:themeColor="text1"/>
        </w:rPr>
        <w:t>- решение общего собрания гаражного кооператива, подтверждающее распределение гражданину гаража;</w:t>
      </w:r>
    </w:p>
    <w:p w:rsidR="00986EFA" w:rsidRPr="0063552E" w:rsidRDefault="00986EFA" w:rsidP="00986EFA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</w:rPr>
      </w:pPr>
      <w:r w:rsidRPr="0063552E">
        <w:rPr>
          <w:color w:val="000000" w:themeColor="text1"/>
        </w:rPr>
        <w:t>- документы, подтверждающие приобретение гаража у другого лица.</w:t>
      </w:r>
    </w:p>
    <w:p w:rsidR="00986EFA" w:rsidRPr="0063552E" w:rsidRDefault="00986EFA" w:rsidP="00986EFA">
      <w:pPr>
        <w:shd w:val="clear" w:color="auto" w:fill="FFFFFF"/>
        <w:spacing w:line="360" w:lineRule="auto"/>
        <w:jc w:val="both"/>
        <w:rPr>
          <w:color w:val="000000"/>
          <w:shd w:val="clear" w:color="auto" w:fill="FFFFFF"/>
        </w:rPr>
      </w:pPr>
      <w:r w:rsidRPr="0063552E">
        <w:rPr>
          <w:color w:val="000000"/>
          <w:shd w:val="clear" w:color="auto" w:fill="FFFFFF"/>
        </w:rPr>
        <w:t>_________________________________________________________________________________</w:t>
      </w:r>
    </w:p>
    <w:p w:rsidR="00986EFA" w:rsidRPr="0063552E" w:rsidRDefault="00986EFA" w:rsidP="007526B4">
      <w:pPr>
        <w:widowControl w:val="0"/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Andale Sans UI"/>
          <w:b/>
          <w:noProof/>
          <w:kern w:val="3"/>
          <w:lang w:eastAsia="sk-SK" w:bidi="fa-IR"/>
        </w:rPr>
      </w:pPr>
      <w:r w:rsidRPr="0063552E">
        <w:rPr>
          <w:rFonts w:eastAsia="Andale Sans UI"/>
          <w:b/>
          <w:noProof/>
          <w:kern w:val="3"/>
          <w:lang w:eastAsia="sk-SK" w:bidi="fa-IR"/>
        </w:rPr>
        <w:t>Конта</w:t>
      </w:r>
      <w:r w:rsidRPr="0063552E">
        <w:rPr>
          <w:rFonts w:eastAsia="Andale Sans UI"/>
          <w:b/>
          <w:noProof/>
          <w:kern w:val="3"/>
          <w:lang w:val="de-DE" w:eastAsia="sk-SK" w:bidi="fa-IR"/>
        </w:rPr>
        <w:t>кты для СМИ:</w:t>
      </w:r>
    </w:p>
    <w:p w:rsidR="00986EFA" w:rsidRPr="0063552E" w:rsidRDefault="00986EFA" w:rsidP="007526B4">
      <w:pPr>
        <w:spacing w:line="360" w:lineRule="auto"/>
      </w:pPr>
      <w:r w:rsidRPr="0063552E">
        <w:rPr>
          <w:bCs/>
        </w:rPr>
        <w:t>Никитина Ольга Александровна</w:t>
      </w:r>
      <w:r w:rsidRPr="0063552E">
        <w:t xml:space="preserve">, </w:t>
      </w:r>
    </w:p>
    <w:p w:rsidR="00986EFA" w:rsidRPr="0063552E" w:rsidRDefault="00986EFA" w:rsidP="007526B4">
      <w:pPr>
        <w:spacing w:line="360" w:lineRule="auto"/>
      </w:pPr>
      <w:r w:rsidRPr="0063552E">
        <w:t>помощник руководителя Управления Росреестра по Самарской области</w:t>
      </w:r>
      <w:r w:rsidRPr="0063552E">
        <w:br/>
        <w:t xml:space="preserve">Телефон: (846) 33-22-555, Мобильный: </w:t>
      </w:r>
      <w:r w:rsidRPr="0063552E">
        <w:rPr>
          <w:b/>
          <w:bCs/>
        </w:rPr>
        <w:t>8 (927) 690-73-51</w:t>
      </w:r>
      <w:r w:rsidRPr="0063552E">
        <w:rPr>
          <w:bCs/>
        </w:rPr>
        <w:t xml:space="preserve">, </w:t>
      </w:r>
      <w:r w:rsidRPr="0063552E">
        <w:t xml:space="preserve">Эл.почта: </w:t>
      </w:r>
      <w:hyperlink r:id="rId13" w:history="1">
        <w:r w:rsidRPr="0063552E">
          <w:rPr>
            <w:color w:val="0000FF"/>
            <w:u w:val="single"/>
          </w:rPr>
          <w:t>pr.samara@mail.ru</w:t>
        </w:r>
      </w:hyperlink>
    </w:p>
    <w:p w:rsidR="00986EFA" w:rsidRPr="001F7086" w:rsidRDefault="00986EFA" w:rsidP="007526B4">
      <w:pPr>
        <w:spacing w:line="360" w:lineRule="auto"/>
        <w:rPr>
          <w:color w:val="000000" w:themeColor="text1"/>
        </w:rPr>
      </w:pPr>
      <w:r w:rsidRPr="0063552E">
        <w:t>Сайт: https://rosreestr.gov.ru/site/</w:t>
      </w:r>
    </w:p>
    <w:p w:rsidR="00986EFA" w:rsidRPr="00986EFA" w:rsidRDefault="00986EFA" w:rsidP="008A0439">
      <w:pPr>
        <w:jc w:val="center"/>
        <w:rPr>
          <w:b/>
        </w:rPr>
      </w:pPr>
    </w:p>
    <w:p w:rsidR="00B83FD5" w:rsidRPr="00B11DEB" w:rsidRDefault="00B83FD5" w:rsidP="00B11DEB">
      <w:pPr>
        <w:ind w:left="-108"/>
        <w:jc w:val="both"/>
        <w:rPr>
          <w:sz w:val="22"/>
          <w:szCs w:val="22"/>
          <w:lang w:eastAsia="ar-SA"/>
        </w:rPr>
      </w:pPr>
    </w:p>
    <w:p w:rsidR="000E62D3" w:rsidRDefault="000E62D3" w:rsidP="002C6A07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b/>
          <w:sz w:val="20"/>
          <w:szCs w:val="20"/>
        </w:rPr>
      </w:pPr>
    </w:p>
    <w:p w:rsidR="00B11DEB" w:rsidRDefault="00B11DEB" w:rsidP="002C6A07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Соучредители газеты«Черновские вести»:</w:t>
      </w:r>
      <w:r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Самарской области, Собрание представителей сельского поселения Черновка муниципального района Кинель-Черкасский Самарской области.</w:t>
      </w:r>
    </w:p>
    <w:p w:rsidR="00B11DEB" w:rsidRDefault="00B11DEB" w:rsidP="002C6A07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>
        <w:rPr>
          <w:b/>
          <w:sz w:val="20"/>
          <w:szCs w:val="20"/>
        </w:rPr>
        <w:t>Издатель</w:t>
      </w:r>
      <w:r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</w:t>
      </w:r>
    </w:p>
    <w:p w:rsidR="00B11DEB" w:rsidRDefault="00B11DEB" w:rsidP="002C6A07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jc w:val="center"/>
        <w:rPr>
          <w:i/>
          <w:sz w:val="20"/>
          <w:szCs w:val="20"/>
        </w:rPr>
      </w:pPr>
      <w:r>
        <w:rPr>
          <w:sz w:val="20"/>
          <w:szCs w:val="20"/>
        </w:rPr>
        <w:t>Самарской области</w:t>
      </w:r>
      <w:r>
        <w:rPr>
          <w:i/>
          <w:sz w:val="20"/>
          <w:szCs w:val="20"/>
        </w:rPr>
        <w:t>.</w:t>
      </w:r>
    </w:p>
    <w:p w:rsidR="00B11DEB" w:rsidRDefault="00B11DEB" w:rsidP="002C6A07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>
        <w:rPr>
          <w:b/>
          <w:spacing w:val="-10"/>
          <w:sz w:val="20"/>
          <w:szCs w:val="20"/>
        </w:rPr>
        <w:t>Адрес редакции</w:t>
      </w:r>
      <w:r>
        <w:rPr>
          <w:b/>
          <w:sz w:val="20"/>
          <w:szCs w:val="20"/>
        </w:rPr>
        <w:t>:</w:t>
      </w:r>
      <w:r>
        <w:rPr>
          <w:i/>
          <w:sz w:val="20"/>
          <w:szCs w:val="20"/>
        </w:rPr>
        <w:t>Самарская обл., Кинель-Черкасский р-н, с. Черновка, ул. Школьная, 30. тел. 2-66-43</w:t>
      </w:r>
    </w:p>
    <w:p w:rsidR="00B11DEB" w:rsidRDefault="00B11DEB" w:rsidP="002C6A07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val="en-US" w:eastAsia="en-US"/>
        </w:rPr>
        <w:t>Email</w:t>
      </w:r>
      <w:r>
        <w:rPr>
          <w:rFonts w:eastAsiaTheme="minorHAnsi"/>
          <w:sz w:val="20"/>
          <w:szCs w:val="20"/>
          <w:lang w:eastAsia="en-US"/>
        </w:rPr>
        <w:t>:</w:t>
      </w:r>
      <w:r>
        <w:rPr>
          <w:rFonts w:eastAsiaTheme="minorHAnsi"/>
          <w:sz w:val="20"/>
          <w:szCs w:val="20"/>
          <w:lang w:val="en-US" w:eastAsia="en-US"/>
        </w:rPr>
        <w:t>adm</w:t>
      </w:r>
      <w:r>
        <w:rPr>
          <w:rFonts w:eastAsiaTheme="minorHAnsi"/>
          <w:sz w:val="20"/>
          <w:szCs w:val="20"/>
          <w:lang w:eastAsia="en-US"/>
        </w:rPr>
        <w:t>.</w:t>
      </w:r>
      <w:r>
        <w:rPr>
          <w:rFonts w:eastAsiaTheme="minorHAnsi"/>
          <w:sz w:val="20"/>
          <w:szCs w:val="20"/>
          <w:lang w:val="en-US" w:eastAsia="en-US"/>
        </w:rPr>
        <w:t>s</w:t>
      </w:r>
      <w:r>
        <w:rPr>
          <w:rFonts w:eastAsiaTheme="minorHAnsi"/>
          <w:sz w:val="20"/>
          <w:szCs w:val="20"/>
          <w:lang w:eastAsia="en-US"/>
        </w:rPr>
        <w:t>.</w:t>
      </w:r>
      <w:r>
        <w:rPr>
          <w:rFonts w:eastAsiaTheme="minorHAnsi"/>
          <w:sz w:val="20"/>
          <w:szCs w:val="20"/>
          <w:lang w:val="en-US" w:eastAsia="en-US"/>
        </w:rPr>
        <w:t>p</w:t>
      </w:r>
      <w:r>
        <w:rPr>
          <w:rFonts w:eastAsiaTheme="minorHAnsi"/>
          <w:sz w:val="20"/>
          <w:szCs w:val="20"/>
          <w:lang w:eastAsia="en-US"/>
        </w:rPr>
        <w:t>.</w:t>
      </w:r>
      <w:r>
        <w:rPr>
          <w:rFonts w:eastAsiaTheme="minorHAnsi"/>
          <w:sz w:val="20"/>
          <w:szCs w:val="20"/>
          <w:lang w:val="en-US" w:eastAsia="en-US"/>
        </w:rPr>
        <w:t>chernowka</w:t>
      </w:r>
      <w:r>
        <w:rPr>
          <w:rFonts w:eastAsiaTheme="minorHAnsi"/>
          <w:sz w:val="20"/>
          <w:szCs w:val="20"/>
          <w:lang w:eastAsia="en-US"/>
        </w:rPr>
        <w:t>@</w:t>
      </w:r>
      <w:r>
        <w:rPr>
          <w:rFonts w:eastAsiaTheme="minorHAnsi"/>
          <w:sz w:val="20"/>
          <w:szCs w:val="20"/>
          <w:lang w:val="en-US" w:eastAsia="en-US"/>
        </w:rPr>
        <w:t>yandex</w:t>
      </w:r>
      <w:r>
        <w:rPr>
          <w:rFonts w:eastAsiaTheme="minorHAnsi"/>
          <w:sz w:val="20"/>
          <w:szCs w:val="20"/>
          <w:lang w:eastAsia="en-US"/>
        </w:rPr>
        <w:t>.</w:t>
      </w:r>
      <w:r>
        <w:rPr>
          <w:rFonts w:eastAsiaTheme="minorHAnsi"/>
          <w:sz w:val="20"/>
          <w:szCs w:val="20"/>
          <w:lang w:val="en-US" w:eastAsia="en-US"/>
        </w:rPr>
        <w:t>ru</w:t>
      </w:r>
    </w:p>
    <w:p w:rsidR="00B11DEB" w:rsidRDefault="00B11DEB" w:rsidP="002C6A07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Газета выпускается не реже одного раза в месяц.</w:t>
      </w:r>
    </w:p>
    <w:p w:rsidR="00B11DEB" w:rsidRDefault="00B11DEB" w:rsidP="002C6A07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Газета распространяется бесплатно.</w:t>
      </w:r>
    </w:p>
    <w:p w:rsidR="00513E2F" w:rsidRPr="00197241" w:rsidRDefault="00B11DEB" w:rsidP="00197241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b/>
          <w:sz w:val="20"/>
          <w:szCs w:val="20"/>
        </w:rPr>
      </w:pPr>
      <w:r w:rsidRPr="00B11DEB">
        <w:rPr>
          <w:b/>
          <w:sz w:val="20"/>
          <w:szCs w:val="20"/>
        </w:rPr>
        <w:t>Тираж 50 экз.</w:t>
      </w:r>
      <w:r w:rsidR="00A177BB" w:rsidRPr="00A177BB">
        <w:rPr>
          <w:rFonts w:eastAsiaTheme="minorHAn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0" type="#_x0000_t32" style="position:absolute;left:0;text-align:left;margin-left:560.35pt;margin-top:515.9pt;width:472.5pt;height:0;z-index:251659264;visibility:visible;mso-wrap-distance-top:-19e-5mm;mso-wrap-distance-bottom:-19e-5mm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wYuW1wCAACwBAAA&#10;HwAAAGNsaXBib2FyZC9kcmF3aW5ncy9kcmF3aW5nMS54bWykVEtu2zAQ3RfoHQjtHUmO/BNiB4Vs&#10;Z5O2AZwegKFoiShFCiStOCgKpLlAjtArdNNFP8gZ5Bt1SEu242bVbqQhOfPmzRsOz87XBUcVVZpJ&#10;MfbCk8BDVBCZMpGNvQ/X887QQ9pgkWIuBR17d1R755PXr85wnClc5owgQBA6xmMvN6aMfV+TnBZY&#10;n8iSCjhbSlVgA0uV+anCt4BccL8bBH2/wEx4kz3UFBuMVor9AxSX5CNNEywqrAGSk/hwp+HIyf8j&#10;41hUF6pclFfKMifvqiuFWDr2QDmBC5DI85uDxg2W/lFUtgdYL1Vh/eVyidYO5c5+HQZdG0S2m2S/&#10;S/L3L/iSfPaCNyTeJgDjIClZi0Vps4oqseZxLb22lvrr5n7zWP+uv20e0eZL/QSfzcPmvv5e/6p/&#10;1k/1D9Tb1XsIZVEvoScaCZnkWGR0keOSXt+VoFBoQ4ARiLeLcRLtVjjWQArd3L6VKQTglZHuohyp&#10;NRh1+4MA2II6YW94Go1GDZ1Wun4QBIMe9GYn4E4SHJdKmwsqC2SNsaeNwizLTSKFoMRIFbqcuLrU&#10;Zku4DXDSyTnj3PWJC3TrCAx6LkJLzlJ7av20ym4SrlCFOTQ2GASJ6y7QeOam5EqkDi2nOJ01tsGM&#10;b23w58LiQWXAp7G20/JpFIxmw9kw6kTd/qwTBdNp5808iTr9eTjoTU+nSTINP1tqYRTnLE2psOza&#10;yQ2jv8aiYERJLZfmhMjCh7vJCG2nF2Y3DPazK1od/OforsNAtv070rZqd9vAINtL6B/NqvNv3hb7&#10;IByuJ38AAAD//wMAUEsDBBQABgAIAAAAIQDcCbvUbwYAAD8aAAAaAAAAY2xpcGJvYXJkL3RoZW1l&#10;L3RoZW1lMS54bWzsWUtrHEcQvgfyH4a5x9r3WsIrI+3DSiw5xrt28LF3p3emvT3Tw3Sv5L0Z+ZRL&#10;QsAJOcSQnHIIIYIYYgImf0H+DQKZxPkRqe55bPdub/RAARMsgTRT81V1dVXNV909N24+DqmzjxNO&#10;WNRyy9dKroOjEfNI5Lfc+4PeR9ddhwsUeYiyCLfcGebuzc0PP7iBNkaUxEOGEm8Q4BA7YCjiG6jl&#10;BkLEG2trfARixK+xGEfwbMySEAm4Tfw1L0EHMEBI1yqlUmMtRCRyN8GikIa6FP5EgkvBiCZ9aQY7&#10;EQph9OMfXh8eHx2/On5xfPT6CVy/gv9fKl1vUpYafMbbNHH2EW25MIbHDgb4sXAdiriABy23pH7c&#10;tc0ba2gjU6Jiha6m11M/mV6m4E0qaszEHxaD1mr1WmOrsK8AVCzjus1uo9so7CkAGo1g5qkvus36&#10;9vp2p55hNVB6abHdaXaqZQOv2a8u+bxVl78GXoFS+7UlfK/XhigaeAVK8fUlfK3WrLRrBl6BUnxj&#10;Cd8sbXVqTQOvQAEl0WQJXao3qu18tgVkzOiOFb5er/Walcz4HAXVUFSbHGLMInHe2gvRI5b0QEEq&#10;UiRI5IhZjMdoBDXbRpQME+LsEj+AQoxRxDiIS5VSr1SFv/K3pq5UhNAGRpq29BM840si6Z/DRwmJ&#10;Rcv9BKy6GuT05cuTwxcnh7+dPH16cvhLNrYyZejtoMjX9d7++NXfz584f/36/dtnX6dDL+K5jn/z&#10;8+dvfv/j38zDjOehOP3m6M2Lo9Nvv/jzp2cW61sJGurwAQkxd+7gA+ceC2GCFv/xMLmYxiBARNfY&#10;inyOIiRHsdjvisBA35khiiy4bWzG8UEC1GMD3po+MhzuB8lUEIvF20FoAPcYo9sssUbhthxLC/Ng&#10;Gvn2wZOpjruH0L5t7DaKjCx3pzFwMLGZbAfYcPMuRZFAPo6wcOQzNsHYMruHhBhx3SOjhHE2Fs5D&#10;4mwjYg3JgAyNapor7ZAQ8jKzOQj5NmKz98DZZtQ26w7eN5HwbiBqcX6AqRHGW2gqUGgzOUAh1QO+&#10;i0Rgc7I/S0Y6rssFZNrHlDldD3Nu0/k0gflqSb8NNGNP+x6dhSYyEWRis7mLGNORHTZpByiMbdg+&#10;iQId+zGfQIki5y4TNvgeM98QeQ95QNHKdD8g2Ej32WxwHxhWd2leIPLJNLHk8hZmRv32Z3SMsKIa&#10;aAgGr4ckOpPkF+i9/t/RO5Do6XfPLTO6Gkq3GzbycUEy30qI9W3aWaDwVbhF4m6zxCPvPm930DS6&#10;i+FVWW5e72n7PW27/3vaXvU+Xz1Zz/kZqFsuW9Plu1rMh+dey48JpX0xo3iXq+U8hy7l9UAo7ag9&#10;LS72enEAl/LNhgENnJ8gpeMkTHxGRNAPUAxr/rIrjfg8M+1zJ2YctgJKbLUt8XQa7jEv3dKWy3L7&#10;mpIJR2IuL9ULOWw/RIpuNOfbtMK88tZX2+vcAal7ESe0wUwnqhYnmrlQBklt5iFoFifUzK7Ei3WL&#10;F9el+TxVS16Aa0VWYBnlwOKr5dZroAJKsMtCFHsyT2mq8+yqZF5lplcF06gAWFPkFTDP9Lr0deX0&#10;5OzSUjtHpg0ntHIznVCRUT2NB8jDWXVK6XncuGiu1+cpNdyToVDjQWnN3Whe/zcvLptr0FvkBhrp&#10;TEEj56DlNqp1KJkRilvuGI4C4DKMoXa4XP4i6sMh20gk6Qt/GWaJEy46iAdpwBXppGwQEoETh5Kw&#10;5crpF2mgkeIQ5Vu5AoTwzjq3DrTyrjkHSTeTjMdjPBJ62jWJjHR6CwyfcoX1qVK/PFhqsimkux94&#10;B86QTpN7CEqs3izLAHqEw4lQOY2mR+DIsyCyef0tNKaMdvUzR1VDqRzROEBZR9HJPIUrKi/cUXdF&#10;DLS7bM4QUC0kWSMc+rLB6kE1umnRNVIfVnbds5Vk5DTSnPdMg1Vk17SzmDFC3gYWYnm5Jq95lYcY&#10;OE3v8Cl1L1Lues51C+uEoktAwIv4WbruORqC5tp8MMM16fEyDUvOzqRm78gneIZr52kSGus3crML&#10;cSt6hHU4EF6q84PeYtWCaJyvM1WkbZ8z9lDsDP1yy4VPCHBW8Riu4COEC7KKlFWkDK7gywK0i/Rz&#10;QMvNLnIJPE8lBaaaS6o5ppZLarmknkvquaSRSxquo87N4duNPDJ3nfxYHHpYdoyerS3Mbz6b/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cwYuW1wCAACwBAAAHwAAAAAAAAAAAAAAAAAgAgAAY2xpcGJvYXJkL2RyYXdpbmdzL2RyYXdp&#10;bmcxLnhtbFBLAQItABQABgAIAAAAIQDcCbvUbwYAAD8aAAAaAAAAAAAAAAAAAAAAALkEAABjbGlw&#10;Ym9hcmQvdGhlbWUvdGhlbWUxLnhtbFBLAQItABQABgAIAAAAIQCcZkZBuwAAACQBAAAqAAAAAAAA&#10;AAAAAAAAAGALAABjbGlwYm9hcmQvZHJhd2luZ3MvX3JlbHMvZHJhd2luZzEueG1sLnJlbHNQSwUG&#10;AAAAAAUABQBnAQAAYwwAAAAA&#10;" strokecolor="#0070c0" strokeweight="1.25pt"/>
        </w:pict>
      </w:r>
    </w:p>
    <w:sectPr w:rsidR="00513E2F" w:rsidRPr="00197241" w:rsidSect="00DE4BCF">
      <w:footerReference w:type="default" r:id="rId14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AE7" w:rsidRDefault="00856AE7" w:rsidP="00B11DEB">
      <w:r>
        <w:separator/>
      </w:r>
    </w:p>
  </w:endnote>
  <w:endnote w:type="continuationSeparator" w:id="1">
    <w:p w:rsidR="00856AE7" w:rsidRDefault="00856AE7" w:rsidP="00B11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9606004"/>
      <w:docPartObj>
        <w:docPartGallery w:val="Page Numbers (Bottom of Page)"/>
        <w:docPartUnique/>
      </w:docPartObj>
    </w:sdtPr>
    <w:sdtContent>
      <w:p w:rsidR="00A170FE" w:rsidRDefault="00A177BB">
        <w:pPr>
          <w:pStyle w:val="ad"/>
          <w:jc w:val="center"/>
        </w:pPr>
        <w:r>
          <w:fldChar w:fldCharType="begin"/>
        </w:r>
        <w:r w:rsidR="00A170FE">
          <w:instrText>PAGE   \* MERGEFORMAT</w:instrText>
        </w:r>
        <w:r>
          <w:fldChar w:fldCharType="separate"/>
        </w:r>
        <w:r w:rsidR="007C27FE">
          <w:rPr>
            <w:noProof/>
          </w:rPr>
          <w:t>1</w:t>
        </w:r>
        <w:r>
          <w:fldChar w:fldCharType="end"/>
        </w:r>
      </w:p>
    </w:sdtContent>
  </w:sdt>
  <w:p w:rsidR="00A170FE" w:rsidRDefault="00A170F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AE7" w:rsidRDefault="00856AE7" w:rsidP="00B11DEB">
      <w:r>
        <w:separator/>
      </w:r>
    </w:p>
  </w:footnote>
  <w:footnote w:type="continuationSeparator" w:id="1">
    <w:p w:rsidR="00856AE7" w:rsidRDefault="00856AE7" w:rsidP="00B11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F8A"/>
    <w:multiLevelType w:val="hybridMultilevel"/>
    <w:tmpl w:val="2032A35C"/>
    <w:lvl w:ilvl="0" w:tplc="09182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065C5D"/>
    <w:multiLevelType w:val="hybridMultilevel"/>
    <w:tmpl w:val="A7804836"/>
    <w:lvl w:ilvl="0" w:tplc="90F6C830">
      <w:start w:val="1"/>
      <w:numFmt w:val="decimal"/>
      <w:lvlText w:val="%1."/>
      <w:lvlJc w:val="left"/>
      <w:pPr>
        <w:ind w:left="1321" w:hanging="360"/>
      </w:pPr>
      <w:rPr>
        <w:rFonts w:ascii="Times New Roman" w:eastAsia="Times New Roman" w:hAnsi="Times New Roman" w:cs="Times New Roman"/>
        <w:color w:val="000000"/>
      </w:rPr>
    </w:lvl>
    <w:lvl w:ilvl="1" w:tplc="DFE4BE84">
      <w:start w:val="1"/>
      <w:numFmt w:val="decimal"/>
      <w:lvlText w:val="%2)"/>
      <w:lvlJc w:val="left"/>
      <w:pPr>
        <w:ind w:left="2101" w:hanging="42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3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D1A"/>
    <w:rsid w:val="00007459"/>
    <w:rsid w:val="000225ED"/>
    <w:rsid w:val="000305C8"/>
    <w:rsid w:val="000360E0"/>
    <w:rsid w:val="00047384"/>
    <w:rsid w:val="00055677"/>
    <w:rsid w:val="00064062"/>
    <w:rsid w:val="000760B4"/>
    <w:rsid w:val="00082AA5"/>
    <w:rsid w:val="000A3CA3"/>
    <w:rsid w:val="000B21D4"/>
    <w:rsid w:val="000C6CC0"/>
    <w:rsid w:val="000E62D3"/>
    <w:rsid w:val="000F074A"/>
    <w:rsid w:val="000F13F9"/>
    <w:rsid w:val="000F7301"/>
    <w:rsid w:val="0012738E"/>
    <w:rsid w:val="00130117"/>
    <w:rsid w:val="00164FB0"/>
    <w:rsid w:val="00173CD7"/>
    <w:rsid w:val="001869E0"/>
    <w:rsid w:val="00186A73"/>
    <w:rsid w:val="00197241"/>
    <w:rsid w:val="001C65D4"/>
    <w:rsid w:val="001E5474"/>
    <w:rsid w:val="001E5CC5"/>
    <w:rsid w:val="001F3D50"/>
    <w:rsid w:val="001F57AC"/>
    <w:rsid w:val="002113E3"/>
    <w:rsid w:val="00211E22"/>
    <w:rsid w:val="0021406E"/>
    <w:rsid w:val="00222863"/>
    <w:rsid w:val="00245934"/>
    <w:rsid w:val="00250633"/>
    <w:rsid w:val="00254251"/>
    <w:rsid w:val="002572FB"/>
    <w:rsid w:val="002615F0"/>
    <w:rsid w:val="00264B3D"/>
    <w:rsid w:val="002762C6"/>
    <w:rsid w:val="00291961"/>
    <w:rsid w:val="00291D4E"/>
    <w:rsid w:val="002B0C7E"/>
    <w:rsid w:val="002C6A07"/>
    <w:rsid w:val="002D68CB"/>
    <w:rsid w:val="002E4640"/>
    <w:rsid w:val="002F0EA3"/>
    <w:rsid w:val="002F6A28"/>
    <w:rsid w:val="00333E82"/>
    <w:rsid w:val="00344F55"/>
    <w:rsid w:val="00350B46"/>
    <w:rsid w:val="00354A0B"/>
    <w:rsid w:val="003D27D2"/>
    <w:rsid w:val="003F104F"/>
    <w:rsid w:val="00435227"/>
    <w:rsid w:val="00443744"/>
    <w:rsid w:val="00466CD0"/>
    <w:rsid w:val="00467B6E"/>
    <w:rsid w:val="00494B47"/>
    <w:rsid w:val="00497FB4"/>
    <w:rsid w:val="004B1DCA"/>
    <w:rsid w:val="004B40CD"/>
    <w:rsid w:val="004C4FA4"/>
    <w:rsid w:val="004D1347"/>
    <w:rsid w:val="00507CD8"/>
    <w:rsid w:val="00513E2F"/>
    <w:rsid w:val="00526226"/>
    <w:rsid w:val="0052690C"/>
    <w:rsid w:val="0056178E"/>
    <w:rsid w:val="005B546D"/>
    <w:rsid w:val="005C4498"/>
    <w:rsid w:val="005C4808"/>
    <w:rsid w:val="005F0BE8"/>
    <w:rsid w:val="005F724F"/>
    <w:rsid w:val="00606269"/>
    <w:rsid w:val="0061794B"/>
    <w:rsid w:val="006626D3"/>
    <w:rsid w:val="00672717"/>
    <w:rsid w:val="006A3BD8"/>
    <w:rsid w:val="006B7150"/>
    <w:rsid w:val="006D3CAA"/>
    <w:rsid w:val="006F2DCC"/>
    <w:rsid w:val="00702241"/>
    <w:rsid w:val="00726953"/>
    <w:rsid w:val="007501CF"/>
    <w:rsid w:val="007526B4"/>
    <w:rsid w:val="00754305"/>
    <w:rsid w:val="007702A4"/>
    <w:rsid w:val="00776BAD"/>
    <w:rsid w:val="00790C15"/>
    <w:rsid w:val="00794B6F"/>
    <w:rsid w:val="007A21CF"/>
    <w:rsid w:val="007A29C1"/>
    <w:rsid w:val="007B08E3"/>
    <w:rsid w:val="007C27FE"/>
    <w:rsid w:val="007F56C4"/>
    <w:rsid w:val="00805EF6"/>
    <w:rsid w:val="008143C0"/>
    <w:rsid w:val="00830BB6"/>
    <w:rsid w:val="0085053E"/>
    <w:rsid w:val="00856AE7"/>
    <w:rsid w:val="00862173"/>
    <w:rsid w:val="0087686E"/>
    <w:rsid w:val="00877236"/>
    <w:rsid w:val="00884A96"/>
    <w:rsid w:val="0089501F"/>
    <w:rsid w:val="008A0439"/>
    <w:rsid w:val="008A0DBC"/>
    <w:rsid w:val="008C5061"/>
    <w:rsid w:val="008E14C1"/>
    <w:rsid w:val="00902586"/>
    <w:rsid w:val="00906146"/>
    <w:rsid w:val="00930B90"/>
    <w:rsid w:val="009360A7"/>
    <w:rsid w:val="009364D5"/>
    <w:rsid w:val="009417ED"/>
    <w:rsid w:val="00967283"/>
    <w:rsid w:val="00971C61"/>
    <w:rsid w:val="00986EFA"/>
    <w:rsid w:val="009A0CC3"/>
    <w:rsid w:val="009A4A80"/>
    <w:rsid w:val="009F3A5B"/>
    <w:rsid w:val="009F6C8F"/>
    <w:rsid w:val="00A170FE"/>
    <w:rsid w:val="00A177BB"/>
    <w:rsid w:val="00A45D1A"/>
    <w:rsid w:val="00A54CF6"/>
    <w:rsid w:val="00A56128"/>
    <w:rsid w:val="00A67790"/>
    <w:rsid w:val="00A75706"/>
    <w:rsid w:val="00A843D3"/>
    <w:rsid w:val="00AB736A"/>
    <w:rsid w:val="00AD34A6"/>
    <w:rsid w:val="00AE571C"/>
    <w:rsid w:val="00B0540F"/>
    <w:rsid w:val="00B11952"/>
    <w:rsid w:val="00B11DEB"/>
    <w:rsid w:val="00B220EF"/>
    <w:rsid w:val="00B25305"/>
    <w:rsid w:val="00B34E25"/>
    <w:rsid w:val="00B41AD9"/>
    <w:rsid w:val="00B70D76"/>
    <w:rsid w:val="00B742E4"/>
    <w:rsid w:val="00B83FD5"/>
    <w:rsid w:val="00BA7E58"/>
    <w:rsid w:val="00BD6A28"/>
    <w:rsid w:val="00BE0B67"/>
    <w:rsid w:val="00BE28B7"/>
    <w:rsid w:val="00BE580F"/>
    <w:rsid w:val="00BF4729"/>
    <w:rsid w:val="00C0351F"/>
    <w:rsid w:val="00C070CE"/>
    <w:rsid w:val="00C118C4"/>
    <w:rsid w:val="00C12944"/>
    <w:rsid w:val="00C151F9"/>
    <w:rsid w:val="00C1792E"/>
    <w:rsid w:val="00C548CE"/>
    <w:rsid w:val="00C748DD"/>
    <w:rsid w:val="00C82150"/>
    <w:rsid w:val="00CA447C"/>
    <w:rsid w:val="00CC7C23"/>
    <w:rsid w:val="00CD0C34"/>
    <w:rsid w:val="00CE3602"/>
    <w:rsid w:val="00CE5450"/>
    <w:rsid w:val="00D0787C"/>
    <w:rsid w:val="00D210CE"/>
    <w:rsid w:val="00D2570C"/>
    <w:rsid w:val="00D4384B"/>
    <w:rsid w:val="00D44EA0"/>
    <w:rsid w:val="00D45005"/>
    <w:rsid w:val="00D52373"/>
    <w:rsid w:val="00D551F2"/>
    <w:rsid w:val="00D76378"/>
    <w:rsid w:val="00D8290F"/>
    <w:rsid w:val="00D97D0D"/>
    <w:rsid w:val="00DB2A9E"/>
    <w:rsid w:val="00DB7825"/>
    <w:rsid w:val="00DC060B"/>
    <w:rsid w:val="00DC61FE"/>
    <w:rsid w:val="00DD31DE"/>
    <w:rsid w:val="00DE4BCF"/>
    <w:rsid w:val="00DE7A29"/>
    <w:rsid w:val="00DF0602"/>
    <w:rsid w:val="00E1122E"/>
    <w:rsid w:val="00E163B3"/>
    <w:rsid w:val="00E36DA5"/>
    <w:rsid w:val="00E37329"/>
    <w:rsid w:val="00E41531"/>
    <w:rsid w:val="00E479F9"/>
    <w:rsid w:val="00E763E0"/>
    <w:rsid w:val="00E922F9"/>
    <w:rsid w:val="00EA43E9"/>
    <w:rsid w:val="00EA7D87"/>
    <w:rsid w:val="00EB4262"/>
    <w:rsid w:val="00EB6703"/>
    <w:rsid w:val="00EC138C"/>
    <w:rsid w:val="00EC6883"/>
    <w:rsid w:val="00EF0EB2"/>
    <w:rsid w:val="00EF388B"/>
    <w:rsid w:val="00F0432A"/>
    <w:rsid w:val="00F35BE6"/>
    <w:rsid w:val="00F445E5"/>
    <w:rsid w:val="00F540FC"/>
    <w:rsid w:val="00F741A5"/>
    <w:rsid w:val="00F90253"/>
    <w:rsid w:val="00FB7973"/>
    <w:rsid w:val="00FD08B6"/>
    <w:rsid w:val="00FD55AD"/>
    <w:rsid w:val="00FD7085"/>
    <w:rsid w:val="00FE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2717"/>
    <w:rPr>
      <w:color w:val="0000FF" w:themeColor="hyperlink"/>
      <w:u w:val="single"/>
    </w:rPr>
  </w:style>
  <w:style w:type="paragraph" w:styleId="a6">
    <w:name w:val="No Spacing"/>
    <w:uiPriority w:val="1"/>
    <w:qFormat/>
    <w:rsid w:val="0008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11DEB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B11DE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1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Emphasis"/>
    <w:basedOn w:val="a0"/>
    <w:uiPriority w:val="20"/>
    <w:qFormat/>
    <w:rsid w:val="00B11DE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11D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D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11D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1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1D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1D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.samar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olganikitina_v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.samar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unitcipalmznoe_upravleni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DFFB-DA66-4037-9CBD-708E0F6E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ADMIN</cp:lastModifiedBy>
  <cp:revision>90</cp:revision>
  <cp:lastPrinted>2021-08-02T04:37:00Z</cp:lastPrinted>
  <dcterms:created xsi:type="dcterms:W3CDTF">2016-12-26T08:56:00Z</dcterms:created>
  <dcterms:modified xsi:type="dcterms:W3CDTF">2021-12-17T06:44:00Z</dcterms:modified>
</cp:coreProperties>
</file>