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E33" w:rsidRDefault="00FF7D4E">
      <w:pPr>
        <w:spacing w:after="0" w:line="276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bookmarkStart w:id="0" w:name="_GoBack"/>
      <w:bookmarkEnd w:id="0"/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3474720" cy="16884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4720" cy="1688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25E33" w:rsidRDefault="00FF7D4E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ПРЕСС-РЕЛИЗ</w:t>
      </w:r>
    </w:p>
    <w:p w:rsidR="00325E33" w:rsidRDefault="00FF7D4E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24 марта 2022</w:t>
      </w:r>
    </w:p>
    <w:p w:rsidR="00325E33" w:rsidRDefault="00325E3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325E33" w:rsidRDefault="00FF7D4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Росреестр: до конца 2022 года отменены плановые проверки земельного законодательства</w:t>
      </w:r>
    </w:p>
    <w:p w:rsidR="00325E33" w:rsidRDefault="00325E3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25E33" w:rsidRDefault="00FF7D4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Росреестром до конца 2022 года отменены плановые контрольные (надзорные) мероприятия в рамках осуществления федерального земельного контроля (надзора), федерального государственного контроля (надзора) за деятельностью саморегулируемых организаций арбитражных управляющих и саморегулируемых организаций кадастровых инженеров.</w:t>
      </w:r>
    </w:p>
    <w:p w:rsidR="00325E33" w:rsidRDefault="00325E3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25E33" w:rsidRDefault="00FF7D4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Согласно постановлению Правительства РФ </w:t>
      </w:r>
      <w:hyperlink r:id="rId5" w:history="1"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№ 336</w:t>
        </w:r>
      </w:hyperlink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«Об особенностях организации и осуществления государственного контроля (надзора), муниципального контроля», с 10 марта 2022 года введен мораторий на проведение плановых проверок и ограничения на внеплановые проверки для поддержки российского бизнеса.</w:t>
      </w:r>
    </w:p>
    <w:p w:rsidR="00325E33" w:rsidRDefault="00FF7D4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br/>
        <w:t xml:space="preserve">«С учетом ограничений в 2022 году акцент будет сделан на проведение мероприятий по профилактике нарушений обязательных требований. Данный комплекс мер призван обеспечить устойчивость экономики, снижение нагрузки на граждан, а также развитие малого и среднего бизнеса в стране»,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отметил заместитель руководителя Росреестра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Максим Смирнов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.</w:t>
      </w:r>
    </w:p>
    <w:p w:rsidR="00325E33" w:rsidRDefault="00FF7D4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Внеплановые проверки будут проводиться при условии согласования с органами прокуратуры только в случае угрозы причинения вреда жизни и тяжкого вреда здоровью граждан, обороне страны и безопасности государства, а также возникновения чрезвычайных ситуаций природного и техногенного характера.</w:t>
      </w:r>
    </w:p>
    <w:p w:rsidR="00325E33" w:rsidRDefault="00325E3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25E33" w:rsidRDefault="00FF7D4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Внеплановые мероприятия будут проводиться без согласования с органами прокуратуры по поручению Президента и Председателя Правительства РФ, Заместителя Председателя Правительства, согласованному с руководителем Аппарата Правительства РФ, а также по требованию прокурора.</w:t>
      </w:r>
    </w:p>
    <w:p w:rsidR="00325E33" w:rsidRDefault="00325E3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25E33" w:rsidRDefault="00FF7D4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Исполнение ранее выданных предписаний об устранении нарушений требований законодательства, срок исполнения которых наступил после 10 марта 2022 года, автоматически продлевается на 90 дней со дня истечения срока исполнения.</w:t>
      </w:r>
    </w:p>
    <w:p w:rsidR="00325E33" w:rsidRDefault="00325E3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25E33" w:rsidRDefault="00FF7D4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Росреестр в 2022 году продолжит проведение мониторинговых мероприятий, не предусматривающих взаимодействие с контролируемыми лицами. В случае выявления признаков нарушений в ходе таких мероприятий инспекторы будут принимать меры по предупреждению и профилактике нарушений.</w:t>
      </w:r>
    </w:p>
    <w:p w:rsidR="00325E33" w:rsidRDefault="00325E3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25E33" w:rsidRDefault="00FF7D4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Кроме того, в 2022 году не введены ограничения на проведение контрольных (надзорных) мероприятий в отношении органов государственной власти и органов местного самоуправления при исполнении ими властных полномочий. Росреестр в установленном порядке продолжит осуществлять надзор за соблюдением органами государственной власти и органами местного самоуправления полномочий по предоставлению земельных участков, находящихся в государственной или муниципальной собственности.</w:t>
      </w:r>
    </w:p>
    <w:p w:rsidR="00325E33" w:rsidRDefault="00325E3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25E33" w:rsidRDefault="00FF7D4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В Самарской области отменено проведение 87 плановых выездных проверок соблюдения земельного законодательства, и 3 плановых выездных проверок деятельности саморегулируемых организаций арбитражных управляющих и саморегулируемых организаций кадастровых инженеров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- сообщил руководитель Управления Росреестра по Самарской области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Вадим Маликов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325E33" w:rsidRDefault="00325E3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25E33" w:rsidRDefault="00325E33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5E33" w:rsidRDefault="00FF7D4E">
      <w:pPr>
        <w:shd w:val="clear" w:color="auto" w:fill="FFFFFF"/>
        <w:spacing w:after="0" w:line="360" w:lineRule="auto"/>
        <w:jc w:val="both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>______________________________________________________________________________________________________</w:t>
      </w:r>
    </w:p>
    <w:p w:rsidR="00325E33" w:rsidRDefault="00FF7D4E">
      <w:pPr>
        <w:widowControl w:val="0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</w:pP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  <w:t>Конта</w:t>
      </w: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val="de-DE" w:eastAsia="sk-SK" w:bidi="fa-IR"/>
        </w:rPr>
        <w:t>кты для СМИ:</w:t>
      </w: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  <w:t xml:space="preserve">  </w:t>
      </w:r>
    </w:p>
    <w:p w:rsidR="00325E33" w:rsidRDefault="00FF7D4E">
      <w:pPr>
        <w:widowControl w:val="0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>Никитина Ольга Александровна</w:t>
      </w:r>
      <w:r>
        <w:rPr>
          <w:rFonts w:ascii="Segoe UI" w:hAnsi="Segoe UI" w:cs="Segoe UI"/>
          <w:sz w:val="24"/>
          <w:szCs w:val="24"/>
        </w:rPr>
        <w:t xml:space="preserve">, </w:t>
      </w:r>
    </w:p>
    <w:p w:rsidR="00325E33" w:rsidRDefault="00FF7D4E">
      <w:pPr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помощник руководителя Управления Росреестра по Самарской области</w:t>
      </w:r>
      <w:r>
        <w:rPr>
          <w:rFonts w:ascii="Segoe UI" w:hAnsi="Segoe UI" w:cs="Segoe UI"/>
          <w:sz w:val="24"/>
          <w:szCs w:val="24"/>
        </w:rPr>
        <w:br/>
        <w:t xml:space="preserve">Телефон: (846) 33-22-555, </w:t>
      </w:r>
    </w:p>
    <w:p w:rsidR="00325E33" w:rsidRDefault="00FF7D4E">
      <w:pPr>
        <w:spacing w:after="0" w:line="240" w:lineRule="auto"/>
        <w:rPr>
          <w:b/>
          <w:sz w:val="28"/>
          <w:szCs w:val="28"/>
        </w:rPr>
      </w:pPr>
      <w:r>
        <w:rPr>
          <w:rFonts w:ascii="Segoe UI" w:hAnsi="Segoe UI" w:cs="Segoe UI"/>
          <w:sz w:val="24"/>
          <w:szCs w:val="24"/>
        </w:rPr>
        <w:t xml:space="preserve">Мобильный: </w:t>
      </w:r>
      <w:r>
        <w:rPr>
          <w:rFonts w:ascii="Segoe UI" w:hAnsi="Segoe UI" w:cs="Segoe UI"/>
          <w:b/>
          <w:bCs/>
          <w:sz w:val="24"/>
          <w:szCs w:val="24"/>
        </w:rPr>
        <w:t>8 (927) 690-73-51</w:t>
      </w:r>
      <w:r>
        <w:rPr>
          <w:rFonts w:ascii="Segoe UI" w:hAnsi="Segoe UI" w:cs="Segoe UI"/>
          <w:bCs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Эл. почта: </w:t>
      </w:r>
      <w:hyperlink r:id="rId6" w:history="1">
        <w:r>
          <w:rPr>
            <w:rFonts w:ascii="Segoe UI" w:hAnsi="Segoe UI" w:cs="Segoe UI"/>
            <w:color w:val="0000FF"/>
            <w:sz w:val="24"/>
            <w:szCs w:val="24"/>
            <w:u w:val="single"/>
          </w:rPr>
          <w:t>pr.samara@mail.ru</w:t>
        </w:r>
      </w:hyperlink>
    </w:p>
    <w:p w:rsidR="00325E33" w:rsidRDefault="003E1AAA" w:rsidP="003E1AAA">
      <w:pPr>
        <w:spacing w:after="0" w:line="240" w:lineRule="auto"/>
        <w:rPr>
          <w:rFonts w:ascii="Segoe UI" w:hAnsi="Segoe UI" w:cs="Segoe UI"/>
          <w:color w:val="0000FF"/>
          <w:sz w:val="24"/>
          <w:szCs w:val="24"/>
          <w:u w:val="single"/>
        </w:rPr>
      </w:pPr>
      <w:r w:rsidRPr="003E1AAA">
        <w:rPr>
          <w:rFonts w:ascii="Segoe UI" w:hAnsi="Segoe UI" w:cs="Segoe UI"/>
          <w:sz w:val="24"/>
          <w:szCs w:val="24"/>
        </w:rPr>
        <w:t>ВКон</w:t>
      </w:r>
      <w:r>
        <w:rPr>
          <w:rFonts w:ascii="Segoe UI" w:hAnsi="Segoe UI" w:cs="Segoe UI"/>
          <w:sz w:val="24"/>
          <w:szCs w:val="24"/>
        </w:rPr>
        <w:t xml:space="preserve">такте: </w:t>
      </w:r>
      <w:hyperlink r:id="rId7" w:history="1">
        <w:r w:rsidRPr="003E1AAA">
          <w:rPr>
            <w:rFonts w:ascii="Segoe UI" w:hAnsi="Segoe UI" w:cs="Segoe UI"/>
            <w:color w:val="0000FF"/>
            <w:sz w:val="24"/>
            <w:szCs w:val="24"/>
            <w:u w:val="single"/>
          </w:rPr>
          <w:t>https://vk.com/rosreestr63</w:t>
        </w:r>
      </w:hyperlink>
    </w:p>
    <w:p w:rsidR="003E1AAA" w:rsidRPr="003E1AAA" w:rsidRDefault="003E1AAA" w:rsidP="003E1AAA">
      <w:pPr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Телеграм-канал: </w:t>
      </w:r>
      <w:r w:rsidRPr="003E1AAA">
        <w:rPr>
          <w:rFonts w:ascii="Segoe UI" w:hAnsi="Segoe UI" w:cs="Segoe UI"/>
          <w:color w:val="0000FF"/>
          <w:sz w:val="24"/>
          <w:szCs w:val="24"/>
          <w:u w:val="single"/>
        </w:rPr>
        <w:t>https://t.me/rosreestr_63</w:t>
      </w:r>
    </w:p>
    <w:sectPr w:rsidR="003E1AAA" w:rsidRPr="003E1AAA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E33"/>
    <w:rsid w:val="001141BD"/>
    <w:rsid w:val="00325E33"/>
    <w:rsid w:val="003E1AAA"/>
    <w:rsid w:val="00FF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500BA1-C7EB-4246-8579-3EABACB48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3E1AA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029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5236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6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61560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rosreestr6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.samara@mail.ru" TargetMode="External"/><Relationship Id="rId5" Type="http://schemas.openxmlformats.org/officeDocument/2006/relationships/hyperlink" Target="http://publication.pravo.gov.ru/Document/View/0001202203100013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Ольга Александровна</dc:creator>
  <cp:keywords/>
  <dc:description/>
  <cp:lastModifiedBy>Грошева Ольга Павловна</cp:lastModifiedBy>
  <cp:revision>2</cp:revision>
  <cp:lastPrinted>2022-03-24T11:03:00Z</cp:lastPrinted>
  <dcterms:created xsi:type="dcterms:W3CDTF">2022-03-25T04:57:00Z</dcterms:created>
  <dcterms:modified xsi:type="dcterms:W3CDTF">2022-03-25T04:57:00Z</dcterms:modified>
</cp:coreProperties>
</file>