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595"/>
        <w:tblW w:w="10035" w:type="dxa"/>
        <w:tblLayout w:type="fixed"/>
        <w:tblLook w:val="01E0" w:firstRow="1" w:lastRow="1" w:firstColumn="1" w:lastColumn="1" w:noHBand="0" w:noVBand="0"/>
      </w:tblPr>
      <w:tblGrid>
        <w:gridCol w:w="6859"/>
        <w:gridCol w:w="3176"/>
      </w:tblGrid>
      <w:tr w:rsidR="00B11DEB" w:rsidTr="00B11DEB">
        <w:trPr>
          <w:trHeight w:val="2258"/>
        </w:trPr>
        <w:tc>
          <w:tcPr>
            <w:tcW w:w="6860" w:type="dxa"/>
          </w:tcPr>
          <w:p w:rsidR="00B11DEB" w:rsidRDefault="00BD164F" w:rsidP="00556533">
            <w:pPr>
              <w:spacing w:line="256" w:lineRule="auto"/>
              <w:rPr>
                <w:lang w:eastAsia="en-US"/>
              </w:rPr>
            </w:pPr>
            <w:r>
              <w:rPr>
                <w:lang w:eastAsia="en-US"/>
              </w:rPr>
            </w:r>
            <w:r w:rsidR="000F13A4">
              <w:rPr>
                <w:lang w:eastAsia="en-US"/>
              </w:rPr>
              <w:pict>
                <v:shapetype id="_x0000_t202" coordsize="21600,21600" o:spt="202" path="m,l,21600r21600,l21600,xe">
                  <v:stroke joinstyle="miter"/>
                  <v:path gradientshapeok="t" o:connecttype="rect"/>
                </v:shapetype>
                <v:shape id="Надпись 2" o:spid="_x0000_s1041" type="#_x0000_t202" style="width:330.75pt;height:116.7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B11DEB" w:rsidRDefault="00B11DEB" w:rsidP="00B11DEB">
                        <w:pPr>
                          <w:pStyle w:val="a8"/>
                          <w:spacing w:before="0" w:beforeAutospacing="0" w:after="0" w:afterAutospacing="0"/>
                        </w:pPr>
                        <w:proofErr w:type="spellStart"/>
                        <w:r w:rsidRPr="00B11DEB">
                          <w:rPr>
                            <w:b/>
                            <w:bCs/>
                            <w:color w:val="969696"/>
                            <w:spacing w:val="-48"/>
                            <w:sz w:val="96"/>
                            <w:szCs w:val="96"/>
                          </w:rPr>
                          <w:t>Черновские</w:t>
                        </w:r>
                        <w:proofErr w:type="spellEnd"/>
                        <w:r w:rsidRPr="00B11DEB">
                          <w:rPr>
                            <w:b/>
                            <w:bCs/>
                            <w:color w:val="969696"/>
                            <w:spacing w:val="-48"/>
                            <w:sz w:val="96"/>
                            <w:szCs w:val="96"/>
                          </w:rPr>
                          <w:t xml:space="preserve"> </w:t>
                        </w:r>
                      </w:p>
                      <w:p w:rsidR="00B11DEB" w:rsidRDefault="00B11DEB" w:rsidP="00B11DEB">
                        <w:pPr>
                          <w:pStyle w:val="a8"/>
                          <w:spacing w:before="0" w:beforeAutospacing="0" w:after="0" w:afterAutospacing="0"/>
                        </w:pPr>
                        <w:r w:rsidRPr="00B11DEB">
                          <w:rPr>
                            <w:b/>
                            <w:bCs/>
                            <w:color w:val="969696"/>
                            <w:spacing w:val="-48"/>
                            <w:sz w:val="96"/>
                            <w:szCs w:val="96"/>
                          </w:rPr>
                          <w:t>вести</w:t>
                        </w:r>
                      </w:p>
                    </w:txbxContent>
                  </v:textbox>
                  <w10:wrap type="none"/>
                  <w10:anchorlock/>
                </v:shape>
              </w:pict>
            </w:r>
          </w:p>
          <w:p w:rsidR="00B11DEB" w:rsidRDefault="00B11DEB" w:rsidP="00556533">
            <w:pPr>
              <w:spacing w:line="256" w:lineRule="auto"/>
              <w:rPr>
                <w:lang w:eastAsia="en-US"/>
              </w:rPr>
            </w:pPr>
          </w:p>
        </w:tc>
        <w:tc>
          <w:tcPr>
            <w:tcW w:w="3177" w:type="dxa"/>
            <w:hideMark/>
          </w:tcPr>
          <w:p w:rsidR="00B11DEB" w:rsidRDefault="00B11DEB" w:rsidP="00556533">
            <w:pPr>
              <w:spacing w:line="256" w:lineRule="auto"/>
              <w:rPr>
                <w:lang w:eastAsia="en-US"/>
              </w:rPr>
            </w:pPr>
            <w:r>
              <w:rPr>
                <w:noProof/>
              </w:rPr>
              <w:drawing>
                <wp:inline distT="0" distB="0" distL="0" distR="0">
                  <wp:extent cx="1962150" cy="1390650"/>
                  <wp:effectExtent l="0" t="0" r="0" b="0"/>
                  <wp:docPr id="3" name="Рисунок 3"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B11DEB" w:rsidTr="00B11DEB">
        <w:trPr>
          <w:trHeight w:val="821"/>
        </w:trPr>
        <w:tc>
          <w:tcPr>
            <w:tcW w:w="6860" w:type="dxa"/>
            <w:hideMark/>
          </w:tcPr>
          <w:p w:rsidR="00B11DEB" w:rsidRDefault="00B11DEB" w:rsidP="00556533">
            <w:pPr>
              <w:spacing w:line="256" w:lineRule="auto"/>
              <w:rPr>
                <w:lang w:eastAsia="en-US"/>
              </w:rPr>
            </w:pPr>
            <w:r>
              <w:rPr>
                <w:lang w:eastAsia="en-US"/>
              </w:rPr>
              <w:t>Газета Администрации сельского поселения Черновка</w:t>
            </w:r>
          </w:p>
          <w:p w:rsidR="00B11DEB" w:rsidRDefault="00B11DEB" w:rsidP="00556533">
            <w:pPr>
              <w:spacing w:line="256" w:lineRule="auto"/>
              <w:rPr>
                <w:lang w:eastAsia="en-US"/>
              </w:rPr>
            </w:pPr>
            <w:r>
              <w:rPr>
                <w:lang w:eastAsia="en-US"/>
              </w:rPr>
              <w:t xml:space="preserve">муниципального района </w:t>
            </w:r>
            <w:proofErr w:type="spellStart"/>
            <w:proofErr w:type="gramStart"/>
            <w:r>
              <w:rPr>
                <w:lang w:eastAsia="en-US"/>
              </w:rPr>
              <w:t>Кинель</w:t>
            </w:r>
            <w:proofErr w:type="spellEnd"/>
            <w:r>
              <w:rPr>
                <w:lang w:eastAsia="en-US"/>
              </w:rPr>
              <w:t>-Черкасский</w:t>
            </w:r>
            <w:proofErr w:type="gramEnd"/>
            <w:r>
              <w:rPr>
                <w:lang w:eastAsia="en-US"/>
              </w:rPr>
              <w:t xml:space="preserve">  Самарской области</w:t>
            </w:r>
          </w:p>
        </w:tc>
        <w:tc>
          <w:tcPr>
            <w:tcW w:w="3177" w:type="dxa"/>
            <w:hideMark/>
          </w:tcPr>
          <w:p w:rsidR="00B11DEB" w:rsidRDefault="00ED3E67" w:rsidP="00556533">
            <w:pPr>
              <w:spacing w:line="256" w:lineRule="auto"/>
              <w:rPr>
                <w:b/>
                <w:lang w:eastAsia="en-US"/>
              </w:rPr>
            </w:pPr>
            <w:r>
              <w:rPr>
                <w:b/>
                <w:lang w:eastAsia="en-US"/>
              </w:rPr>
              <w:t xml:space="preserve">№ </w:t>
            </w:r>
            <w:r w:rsidR="00A53BCD">
              <w:rPr>
                <w:b/>
                <w:lang w:eastAsia="en-US"/>
              </w:rPr>
              <w:t>18</w:t>
            </w:r>
            <w:r w:rsidR="00A218FC">
              <w:rPr>
                <w:b/>
                <w:lang w:eastAsia="en-US"/>
              </w:rPr>
              <w:t xml:space="preserve"> </w:t>
            </w:r>
            <w:r>
              <w:rPr>
                <w:b/>
                <w:lang w:eastAsia="en-US"/>
              </w:rPr>
              <w:t>(</w:t>
            </w:r>
            <w:r w:rsidR="00A218FC">
              <w:rPr>
                <w:b/>
                <w:lang w:eastAsia="en-US"/>
              </w:rPr>
              <w:t>4</w:t>
            </w:r>
            <w:r w:rsidR="00A53BCD">
              <w:rPr>
                <w:b/>
                <w:lang w:eastAsia="en-US"/>
              </w:rPr>
              <w:t>16</w:t>
            </w:r>
            <w:r w:rsidR="00B11DEB">
              <w:rPr>
                <w:b/>
                <w:lang w:eastAsia="en-US"/>
              </w:rPr>
              <w:t>)</w:t>
            </w:r>
          </w:p>
          <w:p w:rsidR="00B11DEB" w:rsidRDefault="00A53BCD" w:rsidP="008E1718">
            <w:pPr>
              <w:spacing w:line="256" w:lineRule="auto"/>
              <w:rPr>
                <w:b/>
                <w:i/>
                <w:lang w:eastAsia="en-US"/>
              </w:rPr>
            </w:pPr>
            <w:r>
              <w:rPr>
                <w:b/>
                <w:i/>
                <w:lang w:eastAsia="en-US"/>
              </w:rPr>
              <w:t xml:space="preserve">18 </w:t>
            </w:r>
            <w:r w:rsidR="008E1718">
              <w:rPr>
                <w:b/>
                <w:i/>
                <w:lang w:eastAsia="en-US"/>
              </w:rPr>
              <w:t xml:space="preserve">марта </w:t>
            </w:r>
            <w:r w:rsidR="001B7B6C">
              <w:rPr>
                <w:b/>
                <w:i/>
                <w:lang w:eastAsia="en-US"/>
              </w:rPr>
              <w:t>2022</w:t>
            </w:r>
            <w:r w:rsidR="00B11DEB">
              <w:rPr>
                <w:b/>
                <w:i/>
                <w:lang w:eastAsia="en-US"/>
              </w:rPr>
              <w:t xml:space="preserve"> года</w:t>
            </w:r>
          </w:p>
        </w:tc>
      </w:tr>
    </w:tbl>
    <w:p w:rsidR="00B11DEB" w:rsidRDefault="00B11DEB" w:rsidP="00B11DEB">
      <w:pPr>
        <w:spacing w:line="240" w:lineRule="exact"/>
        <w:jc w:val="both"/>
      </w:pPr>
    </w:p>
    <w:p w:rsidR="00C11405" w:rsidRPr="00780FC4" w:rsidRDefault="00C11405" w:rsidP="00C11405">
      <w:pPr>
        <w:pBdr>
          <w:top w:val="double" w:sz="4" w:space="1" w:color="auto"/>
          <w:left w:val="double" w:sz="4" w:space="5" w:color="auto"/>
          <w:bottom w:val="double" w:sz="4" w:space="1" w:color="auto"/>
          <w:right w:val="double" w:sz="4" w:space="0" w:color="auto"/>
        </w:pBdr>
        <w:jc w:val="center"/>
        <w:rPr>
          <w:b/>
        </w:rPr>
      </w:pPr>
      <w:r>
        <w:rPr>
          <w:b/>
        </w:rPr>
        <w:t>18 МАРТА - ДЕНЬ ВОССОЕДИНЕНИЯ КРЫМА С РОССИЕЙ</w:t>
      </w:r>
    </w:p>
    <w:p w:rsidR="00A81FD8" w:rsidRDefault="00A81FD8" w:rsidP="00C11405">
      <w:pPr>
        <w:shd w:val="clear" w:color="auto" w:fill="FBFBFB"/>
        <w:spacing w:line="360" w:lineRule="atLeast"/>
        <w:jc w:val="both"/>
        <w:textAlignment w:val="baseline"/>
        <w:rPr>
          <w:noProof/>
          <w:color w:val="000000"/>
        </w:rPr>
      </w:pPr>
    </w:p>
    <w:p w:rsidR="00A81FD8" w:rsidRDefault="00A81FD8" w:rsidP="00A81FD8">
      <w:pPr>
        <w:shd w:val="clear" w:color="auto" w:fill="FBFBFB"/>
        <w:spacing w:line="360" w:lineRule="atLeast"/>
        <w:jc w:val="center"/>
        <w:textAlignment w:val="baseline"/>
        <w:rPr>
          <w:color w:val="000000"/>
        </w:rPr>
      </w:pPr>
      <w:r>
        <w:rPr>
          <w:noProof/>
          <w:color w:val="000000"/>
        </w:rPr>
        <w:drawing>
          <wp:inline distT="0" distB="0" distL="0" distR="0" wp14:anchorId="6268BB67" wp14:editId="66EA4332">
            <wp:extent cx="4686300" cy="3057525"/>
            <wp:effectExtent l="0" t="0" r="0" b="0"/>
            <wp:docPr id="5" name="Рисунок 5" descr="F:\Рабочий стол\3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чий стол\32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057525"/>
                    </a:xfrm>
                    <a:prstGeom prst="rect">
                      <a:avLst/>
                    </a:prstGeom>
                    <a:noFill/>
                    <a:ln>
                      <a:noFill/>
                    </a:ln>
                  </pic:spPr>
                </pic:pic>
              </a:graphicData>
            </a:graphic>
          </wp:inline>
        </w:drawing>
      </w:r>
    </w:p>
    <w:p w:rsidR="00A81FD8" w:rsidRDefault="00A81FD8" w:rsidP="00C11405">
      <w:pPr>
        <w:shd w:val="clear" w:color="auto" w:fill="FBFBFB"/>
        <w:spacing w:line="360" w:lineRule="atLeast"/>
        <w:jc w:val="both"/>
        <w:textAlignment w:val="baseline"/>
        <w:rPr>
          <w:color w:val="000000"/>
        </w:rPr>
      </w:pPr>
    </w:p>
    <w:p w:rsidR="00C11405" w:rsidRPr="00C11405" w:rsidRDefault="00A81FD8" w:rsidP="00A81FD8">
      <w:pPr>
        <w:shd w:val="clear" w:color="auto" w:fill="FBFBFB"/>
        <w:spacing w:line="360" w:lineRule="auto"/>
        <w:jc w:val="both"/>
        <w:textAlignment w:val="baseline"/>
        <w:rPr>
          <w:color w:val="000000"/>
        </w:rPr>
      </w:pPr>
      <w:r>
        <w:rPr>
          <w:color w:val="000000"/>
        </w:rPr>
        <w:t xml:space="preserve">       </w:t>
      </w:r>
      <w:r w:rsidR="00C11405" w:rsidRPr="00C11405">
        <w:rPr>
          <w:color w:val="000000"/>
        </w:rPr>
        <w:t>18 марта в Российской Федерации отмечается </w:t>
      </w:r>
      <w:r w:rsidR="00C11405" w:rsidRPr="00C11405">
        <w:rPr>
          <w:b/>
          <w:bCs/>
          <w:color w:val="000000"/>
          <w:bdr w:val="none" w:sz="0" w:space="0" w:color="auto" w:frame="1"/>
        </w:rPr>
        <w:t>День воссоединения Крыма с Россией</w:t>
      </w:r>
      <w:r w:rsidR="00C11405" w:rsidRPr="00C11405">
        <w:rPr>
          <w:color w:val="000000"/>
        </w:rPr>
        <w:t>. На территории Республики Крым этот день является праздничным и выходным согласно республиканскому закону №80-ЗРК/2015 от 3 марта 2015 года.</w:t>
      </w:r>
    </w:p>
    <w:p w:rsidR="00C11405" w:rsidRPr="00C11405" w:rsidRDefault="00C11405" w:rsidP="00A81FD8">
      <w:pPr>
        <w:shd w:val="clear" w:color="auto" w:fill="FBFBFB"/>
        <w:spacing w:line="360" w:lineRule="auto"/>
        <w:jc w:val="both"/>
        <w:textAlignment w:val="baseline"/>
        <w:rPr>
          <w:color w:val="000000"/>
        </w:rPr>
      </w:pPr>
      <w:proofErr w:type="gramStart"/>
      <w:r w:rsidRPr="00C11405">
        <w:rPr>
          <w:color w:val="000000"/>
        </w:rPr>
        <w:t>Именно в этот день в 2014 году Крым (это территории полуострова Крым с расположенными на ней Республикой Крым и городом Севастополем, которые до этого</w:t>
      </w:r>
      <w:proofErr w:type="gramEnd"/>
      <w:r w:rsidRPr="00C11405">
        <w:rPr>
          <w:color w:val="000000"/>
        </w:rPr>
        <w:t xml:space="preserve"> входили в состав Украины) официально вошёл в состав Российской Федерации. Присоединение, а вернее – </w:t>
      </w:r>
      <w:hyperlink r:id="rId11" w:history="1">
        <w:r w:rsidRPr="00C11405">
          <w:rPr>
            <w:color w:val="288213"/>
            <w:u w:val="single"/>
            <w:bdr w:val="none" w:sz="0" w:space="0" w:color="auto" w:frame="1"/>
          </w:rPr>
          <w:t>возвращение, этих территорий в состав России</w:t>
        </w:r>
      </w:hyperlink>
      <w:r w:rsidRPr="00C11405">
        <w:rPr>
          <w:color w:val="000000"/>
        </w:rPr>
        <w:t> было зафиксировано межгосударственным договором, подписанным </w:t>
      </w:r>
      <w:hyperlink r:id="rId12" w:history="1">
        <w:r w:rsidRPr="00C11405">
          <w:rPr>
            <w:color w:val="288213"/>
            <w:u w:val="single"/>
            <w:bdr w:val="none" w:sz="0" w:space="0" w:color="auto" w:frame="1"/>
          </w:rPr>
          <w:t>18 марта</w:t>
        </w:r>
      </w:hyperlink>
      <w:r w:rsidRPr="00C11405">
        <w:rPr>
          <w:color w:val="000000"/>
        </w:rPr>
        <w:t> 2014 года в Георгиевском зале Большого Кремлевского дворца в Москве главами России и Республики Крым. Причем, согласно данному документу Республика Крым и город </w:t>
      </w:r>
      <w:hyperlink r:id="rId13" w:tgtFrame="_blank" w:history="1">
        <w:r w:rsidRPr="00C11405">
          <w:rPr>
            <w:color w:val="288213"/>
            <w:u w:val="single"/>
            <w:bdr w:val="none" w:sz="0" w:space="0" w:color="auto" w:frame="1"/>
          </w:rPr>
          <w:t>Севастополь</w:t>
        </w:r>
      </w:hyperlink>
      <w:r w:rsidRPr="00C11405">
        <w:rPr>
          <w:color w:val="000000"/>
        </w:rPr>
        <w:t> были не просто приняты в состав РФ, но и стали ее новыми субъектами.</w:t>
      </w:r>
    </w:p>
    <w:p w:rsidR="00A81FD8" w:rsidRPr="00A81FD8" w:rsidRDefault="00C11405" w:rsidP="00A81FD8">
      <w:pPr>
        <w:shd w:val="clear" w:color="auto" w:fill="FBFBFB"/>
        <w:spacing w:after="195" w:line="360" w:lineRule="auto"/>
        <w:jc w:val="both"/>
        <w:textAlignment w:val="baseline"/>
        <w:rPr>
          <w:color w:val="000000"/>
        </w:rPr>
      </w:pPr>
      <w:r w:rsidRPr="00C11405">
        <w:rPr>
          <w:color w:val="000000"/>
        </w:rPr>
        <w:lastRenderedPageBreak/>
        <w:t>Надо отметить, что выход Крыма из состава Украины и последующее его присоединение к России – это одно из последствий политического кризиса на Украине конца 2013 – начала 2014 годов. Напомним, что в 1921 году в составе РСФСР была образована многонациональная Крымская АССР, преобразованная в 1946-м в Крымскую область, которая в 1954 году была передана в состав Украинской ССР (кроме города Севастополя, он с 1948 года являлся городом республиканского подчинения РСФСР). После распада СССР в 1991 году, в Крымской области был проведен референдум по воссозданию Крымской автономии, а в 1992 году была принята крымская конституция, которая установила вхождение Крыма в состав Украины на догов</w:t>
      </w:r>
      <w:r w:rsidR="00A81FD8">
        <w:rPr>
          <w:color w:val="000000"/>
        </w:rPr>
        <w:t>орных отношениях.</w:t>
      </w:r>
    </w:p>
    <w:p w:rsidR="00A81FD8" w:rsidRPr="00A81FD8" w:rsidRDefault="00A81FD8" w:rsidP="00A81FD8">
      <w:pPr>
        <w:shd w:val="clear" w:color="auto" w:fill="FBFBFB"/>
        <w:spacing w:line="360" w:lineRule="auto"/>
        <w:jc w:val="both"/>
        <w:textAlignment w:val="baseline"/>
        <w:rPr>
          <w:color w:val="000000"/>
          <w:sz w:val="22"/>
          <w:szCs w:val="22"/>
        </w:rPr>
      </w:pPr>
      <w:r>
        <w:rPr>
          <w:color w:val="000000"/>
          <w:sz w:val="22"/>
          <w:szCs w:val="22"/>
        </w:rPr>
        <w:t xml:space="preserve">        </w:t>
      </w:r>
      <w:r w:rsidRPr="00A81FD8">
        <w:rPr>
          <w:color w:val="000000"/>
          <w:sz w:val="22"/>
          <w:szCs w:val="22"/>
        </w:rPr>
        <w:t xml:space="preserve">Но в связи с обострением политической ситуации на Украине в конце 2013 года, руководство Крыма придерживалось линии сближения с Россией. </w:t>
      </w:r>
      <w:proofErr w:type="gramStart"/>
      <w:r w:rsidRPr="00A81FD8">
        <w:rPr>
          <w:color w:val="000000"/>
          <w:sz w:val="22"/>
          <w:szCs w:val="22"/>
        </w:rPr>
        <w:t>А после смены власти в стране в феврале 2014 года, «в условиях рвения к власти групп национал-фашистского толка», Верховный Совет Автономной Республики Крым и Севастопольский городской совет 11 марта 2014 года приняли декларацию о независимости Автономной Республики Крым и города Севастополя. 16 марта прошел </w:t>
      </w:r>
      <w:hyperlink r:id="rId14" w:history="1">
        <w:r w:rsidRPr="00A81FD8">
          <w:rPr>
            <w:color w:val="288213"/>
            <w:sz w:val="22"/>
            <w:szCs w:val="22"/>
            <w:u w:val="single"/>
            <w:bdr w:val="none" w:sz="0" w:space="0" w:color="auto" w:frame="1"/>
          </w:rPr>
          <w:t>общереспубликанский референдум о статусе Крыма</w:t>
        </w:r>
      </w:hyperlink>
      <w:r w:rsidRPr="00A81FD8">
        <w:rPr>
          <w:color w:val="000000"/>
          <w:sz w:val="22"/>
          <w:szCs w:val="22"/>
        </w:rPr>
        <w:t>, опираясь на результаты которого (когда более 96% избирателей высказались за вхождение</w:t>
      </w:r>
      <w:proofErr w:type="gramEnd"/>
      <w:r w:rsidRPr="00A81FD8">
        <w:rPr>
          <w:color w:val="000000"/>
          <w:sz w:val="22"/>
          <w:szCs w:val="22"/>
        </w:rPr>
        <w:t xml:space="preserve"> республики в состав РФ), Верховный Совет и провозгласил Крым независимым суверенным государством – Республикой Крым, в которой город Севастополь имеет особый статус. И уже данное независимое государство обратилось </w:t>
      </w:r>
      <w:proofErr w:type="gramStart"/>
      <w:r w:rsidRPr="00A81FD8">
        <w:rPr>
          <w:color w:val="000000"/>
          <w:sz w:val="22"/>
          <w:szCs w:val="22"/>
        </w:rPr>
        <w:t>к Российской Федерации с предложением о принятии его в состав РФ в качестве</w:t>
      </w:r>
      <w:proofErr w:type="gramEnd"/>
      <w:r w:rsidRPr="00A81FD8">
        <w:rPr>
          <w:color w:val="000000"/>
          <w:sz w:val="22"/>
          <w:szCs w:val="22"/>
        </w:rPr>
        <w:t xml:space="preserve"> нового субъекта. О чём 18 марта и </w:t>
      </w:r>
      <w:hyperlink r:id="rId15" w:history="1">
        <w:r w:rsidRPr="00A81FD8">
          <w:rPr>
            <w:color w:val="288213"/>
            <w:sz w:val="22"/>
            <w:szCs w:val="22"/>
            <w:u w:val="single"/>
            <w:bdr w:val="none" w:sz="0" w:space="0" w:color="auto" w:frame="1"/>
          </w:rPr>
          <w:t>был подписан соответствующий договор в Москве</w:t>
        </w:r>
      </w:hyperlink>
      <w:r w:rsidRPr="00A81FD8">
        <w:rPr>
          <w:color w:val="000000"/>
          <w:sz w:val="22"/>
          <w:szCs w:val="22"/>
        </w:rPr>
        <w:t xml:space="preserve">, который вступил в силу 21 марта – </w:t>
      </w:r>
      <w:proofErr w:type="gramStart"/>
      <w:r w:rsidRPr="00A81FD8">
        <w:rPr>
          <w:color w:val="000000"/>
          <w:sz w:val="22"/>
          <w:szCs w:val="22"/>
        </w:rPr>
        <w:t>с даты</w:t>
      </w:r>
      <w:proofErr w:type="gramEnd"/>
      <w:r w:rsidRPr="00A81FD8">
        <w:rPr>
          <w:color w:val="000000"/>
          <w:sz w:val="22"/>
          <w:szCs w:val="22"/>
        </w:rPr>
        <w:t xml:space="preserve"> его ратификации Федеральным Собранием.</w:t>
      </w:r>
    </w:p>
    <w:p w:rsidR="00A81FD8" w:rsidRPr="00A81FD8" w:rsidRDefault="00A81FD8" w:rsidP="00A81FD8">
      <w:pPr>
        <w:shd w:val="clear" w:color="auto" w:fill="FBFBFB"/>
        <w:spacing w:after="195" w:line="360" w:lineRule="auto"/>
        <w:jc w:val="both"/>
        <w:textAlignment w:val="baseline"/>
        <w:rPr>
          <w:color w:val="000000"/>
          <w:sz w:val="22"/>
          <w:szCs w:val="22"/>
        </w:rPr>
      </w:pPr>
      <w:r w:rsidRPr="00A81FD8">
        <w:rPr>
          <w:color w:val="000000"/>
          <w:sz w:val="22"/>
          <w:szCs w:val="22"/>
        </w:rPr>
        <w:t>Хотя Правительство Украины не признаёт эти документы, но в Российской Федерации юридически считается, что два новых субъекта – Республика Крым и город федерального значения Севастополь – вошли в состав России, на их территории действуют российские законодательные акты.</w:t>
      </w:r>
    </w:p>
    <w:p w:rsidR="00C11405" w:rsidRPr="00A81FD8" w:rsidRDefault="00A81FD8" w:rsidP="00A81FD8">
      <w:pPr>
        <w:shd w:val="clear" w:color="auto" w:fill="FBFBFB"/>
        <w:spacing w:after="195" w:line="360" w:lineRule="auto"/>
        <w:jc w:val="both"/>
        <w:textAlignment w:val="baseline"/>
        <w:rPr>
          <w:color w:val="000000"/>
          <w:sz w:val="22"/>
          <w:szCs w:val="22"/>
        </w:rPr>
      </w:pPr>
      <w:r w:rsidRPr="00A81FD8">
        <w:rPr>
          <w:color w:val="000000"/>
          <w:sz w:val="22"/>
          <w:szCs w:val="22"/>
        </w:rPr>
        <w:t xml:space="preserve">Несмотря на «молодость» сегодняшнего праздника, он весьма любим </w:t>
      </w:r>
      <w:proofErr w:type="spellStart"/>
      <w:r w:rsidRPr="00A81FD8">
        <w:rPr>
          <w:color w:val="000000"/>
          <w:sz w:val="22"/>
          <w:szCs w:val="22"/>
        </w:rPr>
        <w:t>крымчанами</w:t>
      </w:r>
      <w:proofErr w:type="spellEnd"/>
      <w:r w:rsidRPr="00A81FD8">
        <w:rPr>
          <w:color w:val="000000"/>
          <w:sz w:val="22"/>
          <w:szCs w:val="22"/>
        </w:rPr>
        <w:t>. Традиционно 18 марта во всех городах Республики и во многих российских городах проходит множество торжественных и праздничных мероприятий с народными гуляниями и фейерверками.</w:t>
      </w:r>
    </w:p>
    <w:p w:rsidR="00C11405" w:rsidRDefault="00C11405" w:rsidP="00B11DEB">
      <w:pPr>
        <w:spacing w:line="240" w:lineRule="exact"/>
        <w:jc w:val="both"/>
      </w:pPr>
    </w:p>
    <w:p w:rsidR="00780FC4" w:rsidRPr="00780FC4" w:rsidRDefault="0041268D" w:rsidP="00780FC4">
      <w:pPr>
        <w:pBdr>
          <w:top w:val="double" w:sz="4" w:space="1" w:color="auto"/>
          <w:left w:val="double" w:sz="4" w:space="5" w:color="auto"/>
          <w:bottom w:val="double" w:sz="4" w:space="1" w:color="auto"/>
          <w:right w:val="double" w:sz="4" w:space="0" w:color="auto"/>
        </w:pBdr>
        <w:jc w:val="center"/>
        <w:rPr>
          <w:b/>
        </w:rPr>
      </w:pPr>
      <w:r>
        <w:rPr>
          <w:b/>
        </w:rPr>
        <w:t>ОФИЦИАЛЬНОЕ ОПУБЛИКОВАНИЕ</w:t>
      </w:r>
    </w:p>
    <w:p w:rsidR="001B7B6C" w:rsidRDefault="001B7B6C" w:rsidP="001B7B6C">
      <w:pPr>
        <w:autoSpaceDE w:val="0"/>
        <w:autoSpaceDN w:val="0"/>
        <w:adjustRightInd w:val="0"/>
        <w:rPr>
          <w:b/>
          <w:color w:val="000000"/>
          <w:sz w:val="22"/>
          <w:szCs w:val="22"/>
        </w:rPr>
      </w:pPr>
    </w:p>
    <w:p w:rsidR="00BF46C8" w:rsidRDefault="00BF46C8" w:rsidP="00BF46C8">
      <w:pPr>
        <w:pStyle w:val="a6"/>
        <w:ind w:left="942"/>
        <w:jc w:val="center"/>
        <w:rPr>
          <w:b/>
        </w:rPr>
      </w:pPr>
      <w:r w:rsidRPr="00BF46C8">
        <w:rPr>
          <w:b/>
        </w:rPr>
        <w:t>ПОСТАНОВЛЕНИЕ</w:t>
      </w:r>
    </w:p>
    <w:p w:rsidR="00BF46C8" w:rsidRPr="00BF46C8" w:rsidRDefault="00BF46C8" w:rsidP="00BF46C8">
      <w:pPr>
        <w:pStyle w:val="a6"/>
        <w:ind w:left="942"/>
        <w:jc w:val="center"/>
        <w:rPr>
          <w:b/>
        </w:rPr>
      </w:pPr>
      <w:r>
        <w:rPr>
          <w:b/>
        </w:rPr>
        <w:t>Администрации сельского поселения Черновка</w:t>
      </w:r>
    </w:p>
    <w:tbl>
      <w:tblPr>
        <w:tblW w:w="10881" w:type="dxa"/>
        <w:tblLook w:val="04A0" w:firstRow="1" w:lastRow="0" w:firstColumn="1" w:lastColumn="0" w:noHBand="0" w:noVBand="1"/>
      </w:tblPr>
      <w:tblGrid>
        <w:gridCol w:w="9464"/>
        <w:gridCol w:w="1417"/>
      </w:tblGrid>
      <w:tr w:rsidR="00BF46C8" w:rsidRPr="00FD5635" w:rsidTr="0073366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F46C8" w:rsidRPr="00DC1D81" w:rsidRDefault="00A53BCD" w:rsidP="00BF46C8">
            <w:pPr>
              <w:jc w:val="center"/>
              <w:rPr>
                <w:szCs w:val="28"/>
              </w:rPr>
            </w:pPr>
            <w:r>
              <w:rPr>
                <w:szCs w:val="28"/>
              </w:rPr>
              <w:t>от 18.03.2022  № 31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F46C8" w:rsidRPr="00DC1D81" w:rsidRDefault="00BF46C8" w:rsidP="00733669">
            <w:pPr>
              <w:jc w:val="right"/>
              <w:rPr>
                <w:szCs w:val="28"/>
              </w:rPr>
            </w:pPr>
            <w:r w:rsidRPr="00DC1D81">
              <w:rPr>
                <w:szCs w:val="28"/>
              </w:rPr>
              <w:t xml:space="preserve">№ </w:t>
            </w:r>
            <w:r>
              <w:rPr>
                <w:szCs w:val="28"/>
              </w:rPr>
              <w:t>25</w:t>
            </w:r>
            <w:r w:rsidRPr="00DC1D81">
              <w:rPr>
                <w:szCs w:val="28"/>
              </w:rPr>
              <w:t xml:space="preserve"> </w:t>
            </w:r>
          </w:p>
        </w:tc>
      </w:tr>
      <w:tr w:rsidR="00BF46C8" w:rsidRPr="00FD5635" w:rsidTr="00733669">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F46C8" w:rsidRPr="00A53BCD" w:rsidRDefault="00A53BCD" w:rsidP="00A53BCD">
            <w:pPr>
              <w:spacing w:line="276" w:lineRule="auto"/>
              <w:jc w:val="center"/>
              <w:rPr>
                <w:b/>
                <w:bCs/>
              </w:rPr>
            </w:pPr>
            <w:r w:rsidRPr="00A53BCD">
              <w:rPr>
                <w:b/>
              </w:rPr>
              <w:t>Об утверждении документации по проекту планировки территории (проект планировки территории с проектом межевания в его составе) для строительства линейного объекта АО «</w:t>
            </w:r>
            <w:proofErr w:type="spellStart"/>
            <w:r w:rsidRPr="00A53BCD">
              <w:rPr>
                <w:b/>
              </w:rPr>
              <w:t>Самаранефтегаз</w:t>
            </w:r>
            <w:proofErr w:type="spellEnd"/>
            <w:r w:rsidRPr="00A53BCD">
              <w:rPr>
                <w:b/>
              </w:rPr>
              <w:t xml:space="preserve">» </w:t>
            </w:r>
            <w:r w:rsidRPr="00A53BCD">
              <w:rPr>
                <w:b/>
                <w:bCs/>
              </w:rPr>
              <w:t xml:space="preserve">8126П "Сбор нефти и газа со скважины № 3087 </w:t>
            </w:r>
            <w:proofErr w:type="spellStart"/>
            <w:r w:rsidRPr="00A53BCD">
              <w:rPr>
                <w:b/>
                <w:bCs/>
              </w:rPr>
              <w:t>Мухановского</w:t>
            </w:r>
            <w:proofErr w:type="spellEnd"/>
            <w:r w:rsidRPr="00A53BCD">
              <w:rPr>
                <w:b/>
                <w:bCs/>
              </w:rPr>
              <w:t xml:space="preserve"> месторождения"</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46C8" w:rsidRPr="00DC1D81" w:rsidRDefault="00BF46C8" w:rsidP="00733669">
            <w:pPr>
              <w:pStyle w:val="af1"/>
              <w:spacing w:after="0" w:line="240" w:lineRule="auto"/>
              <w:jc w:val="right"/>
              <w:rPr>
                <w:szCs w:val="28"/>
              </w:rPr>
            </w:pPr>
          </w:p>
        </w:tc>
      </w:tr>
    </w:tbl>
    <w:p w:rsidR="00A53BCD" w:rsidRPr="00A53BCD" w:rsidRDefault="00A53BCD" w:rsidP="00A53BCD">
      <w:pPr>
        <w:spacing w:line="360" w:lineRule="auto"/>
        <w:ind w:firstLine="567"/>
        <w:jc w:val="both"/>
        <w:rPr>
          <w:rFonts w:eastAsiaTheme="minorHAnsi"/>
          <w:lang w:eastAsia="en-US"/>
        </w:rPr>
      </w:pPr>
      <w:proofErr w:type="gramStart"/>
      <w:r w:rsidRPr="00A53BCD">
        <w:rPr>
          <w:rFonts w:eastAsiaTheme="minorHAnsi"/>
          <w:lang w:eastAsia="en-US"/>
        </w:rPr>
        <w:lastRenderedPageBreak/>
        <w:t xml:space="preserve">В соответствии со статьей 45, 46 Градостроительного кодекса Российской Федерации, руководствуясь статьей 28 Федерального закона от 06.10.2003 г. № 131-ФЗ «Об общих принципах организациях организации местного самоуправления в Российской Федерации», Уставом сельского поселения Черновка муниципального района </w:t>
      </w:r>
      <w:proofErr w:type="spellStart"/>
      <w:r w:rsidRPr="00A53BCD">
        <w:rPr>
          <w:rFonts w:eastAsiaTheme="minorHAnsi"/>
          <w:lang w:eastAsia="en-US"/>
        </w:rPr>
        <w:t>Кинель</w:t>
      </w:r>
      <w:proofErr w:type="spellEnd"/>
      <w:r w:rsidRPr="00A53BCD">
        <w:rPr>
          <w:rFonts w:eastAsiaTheme="minorHAnsi"/>
          <w:lang w:eastAsia="en-US"/>
        </w:rPr>
        <w:t xml:space="preserve">-Черкасский Самарской области, учитывая протокол публичных слушаний от </w:t>
      </w:r>
      <w:r w:rsidR="000F13A4">
        <w:rPr>
          <w:rFonts w:eastAsiaTheme="minorHAnsi"/>
          <w:lang w:eastAsia="en-US"/>
        </w:rPr>
        <w:t>15.03.2022</w:t>
      </w:r>
      <w:r w:rsidRPr="00A53BCD">
        <w:rPr>
          <w:rFonts w:eastAsiaTheme="minorHAnsi"/>
          <w:lang w:eastAsia="en-US"/>
        </w:rPr>
        <w:t xml:space="preserve"> по проекту планировки территории (проект планировки территории с проектом межевания в его составе) для строительства линейного</w:t>
      </w:r>
      <w:proofErr w:type="gramEnd"/>
      <w:r w:rsidRPr="00A53BCD">
        <w:rPr>
          <w:rFonts w:eastAsiaTheme="minorHAnsi"/>
          <w:lang w:eastAsia="en-US"/>
        </w:rPr>
        <w:t xml:space="preserve"> объекта АО «</w:t>
      </w:r>
      <w:proofErr w:type="spellStart"/>
      <w:r w:rsidRPr="00A53BCD">
        <w:rPr>
          <w:rFonts w:eastAsiaTheme="minorHAnsi"/>
          <w:lang w:eastAsia="en-US"/>
        </w:rPr>
        <w:t>Самаранефтегаз</w:t>
      </w:r>
      <w:proofErr w:type="spellEnd"/>
      <w:r w:rsidRPr="00A53BCD">
        <w:rPr>
          <w:rFonts w:eastAsiaTheme="minorHAnsi"/>
          <w:lang w:eastAsia="en-US"/>
        </w:rPr>
        <w:t xml:space="preserve">» </w:t>
      </w:r>
      <w:r w:rsidRPr="00A53BCD">
        <w:rPr>
          <w:rFonts w:eastAsiaTheme="minorHAnsi"/>
          <w:bCs/>
          <w:lang w:eastAsia="en-US"/>
        </w:rPr>
        <w:t xml:space="preserve">8126П "Сбор нефти и газа со скважины № 3087 </w:t>
      </w:r>
      <w:proofErr w:type="spellStart"/>
      <w:r w:rsidRPr="00A53BCD">
        <w:rPr>
          <w:rFonts w:eastAsiaTheme="minorHAnsi"/>
          <w:bCs/>
          <w:lang w:eastAsia="en-US"/>
        </w:rPr>
        <w:t>Мухановского</w:t>
      </w:r>
      <w:proofErr w:type="spellEnd"/>
      <w:r w:rsidRPr="00A53BCD">
        <w:rPr>
          <w:rFonts w:eastAsiaTheme="minorHAnsi"/>
          <w:bCs/>
          <w:lang w:eastAsia="en-US"/>
        </w:rPr>
        <w:t xml:space="preserve"> месторождения"</w:t>
      </w:r>
      <w:r w:rsidRPr="00A53BCD">
        <w:rPr>
          <w:rFonts w:eastAsiaTheme="minorHAnsi"/>
          <w:lang w:eastAsia="en-US"/>
        </w:rPr>
        <w:t xml:space="preserve"> и заключение о результатах публичных слушаний по соответствующему проекту планировки территории и проекту межевания территории от 15.03.2022 года.</w:t>
      </w:r>
    </w:p>
    <w:p w:rsidR="00A53BCD" w:rsidRPr="00A53BCD" w:rsidRDefault="00A53BCD" w:rsidP="00A53BCD">
      <w:pPr>
        <w:spacing w:line="360" w:lineRule="auto"/>
        <w:rPr>
          <w:rFonts w:eastAsiaTheme="minorHAnsi"/>
          <w:lang w:eastAsia="en-US"/>
        </w:rPr>
      </w:pPr>
      <w:r w:rsidRPr="00A53BCD">
        <w:rPr>
          <w:rFonts w:eastAsiaTheme="minorHAnsi"/>
          <w:lang w:eastAsia="en-US"/>
        </w:rPr>
        <w:t xml:space="preserve">                                                  ПОСТАНОВЛЯЮ:</w:t>
      </w:r>
    </w:p>
    <w:p w:rsidR="00A53BCD" w:rsidRPr="00A53BCD" w:rsidRDefault="00A53BCD" w:rsidP="00A53BCD">
      <w:pPr>
        <w:numPr>
          <w:ilvl w:val="0"/>
          <w:numId w:val="2"/>
        </w:numPr>
        <w:spacing w:after="200" w:line="360" w:lineRule="auto"/>
        <w:ind w:left="0" w:firstLine="709"/>
        <w:contextualSpacing/>
        <w:jc w:val="both"/>
        <w:rPr>
          <w:rFonts w:eastAsiaTheme="minorHAnsi"/>
          <w:lang w:eastAsia="en-US"/>
        </w:rPr>
      </w:pPr>
      <w:r w:rsidRPr="00A53BCD">
        <w:rPr>
          <w:rFonts w:eastAsiaTheme="minorHAnsi"/>
          <w:lang w:eastAsia="en-US"/>
        </w:rPr>
        <w:t>Утвердить документацию по планировке территории (проект планировки территории с проектом межевания в его составе) для строительства линейного объекта АО «</w:t>
      </w:r>
      <w:proofErr w:type="spellStart"/>
      <w:r w:rsidRPr="00A53BCD">
        <w:rPr>
          <w:rFonts w:eastAsiaTheme="minorHAnsi"/>
          <w:lang w:eastAsia="en-US"/>
        </w:rPr>
        <w:t>Самаранефтегаз</w:t>
      </w:r>
      <w:proofErr w:type="spellEnd"/>
      <w:r w:rsidRPr="00A53BCD">
        <w:rPr>
          <w:rFonts w:eastAsiaTheme="minorHAnsi"/>
          <w:lang w:eastAsia="en-US"/>
        </w:rPr>
        <w:t xml:space="preserve">» </w:t>
      </w:r>
      <w:r w:rsidRPr="00A53BCD">
        <w:rPr>
          <w:rFonts w:eastAsiaTheme="minorHAnsi"/>
          <w:bCs/>
          <w:lang w:eastAsia="en-US"/>
        </w:rPr>
        <w:t xml:space="preserve">8126П "Сбор нефти и газа со скважины № 3087 </w:t>
      </w:r>
      <w:proofErr w:type="spellStart"/>
      <w:r w:rsidRPr="00A53BCD">
        <w:rPr>
          <w:rFonts w:eastAsiaTheme="minorHAnsi"/>
          <w:bCs/>
          <w:lang w:eastAsia="en-US"/>
        </w:rPr>
        <w:t>Мухановского</w:t>
      </w:r>
      <w:proofErr w:type="spellEnd"/>
      <w:r w:rsidRPr="00A53BCD">
        <w:rPr>
          <w:rFonts w:eastAsiaTheme="minorHAnsi"/>
          <w:bCs/>
          <w:lang w:eastAsia="en-US"/>
        </w:rPr>
        <w:t xml:space="preserve"> месторождения"</w:t>
      </w:r>
      <w:r w:rsidRPr="00A53BCD">
        <w:rPr>
          <w:rFonts w:eastAsiaTheme="minorHAnsi"/>
          <w:lang w:eastAsia="en-US"/>
        </w:rPr>
        <w:t>.</w:t>
      </w:r>
    </w:p>
    <w:p w:rsidR="00A53BCD" w:rsidRPr="00A53BCD" w:rsidRDefault="00A53BCD" w:rsidP="00A53BCD">
      <w:pPr>
        <w:numPr>
          <w:ilvl w:val="0"/>
          <w:numId w:val="2"/>
        </w:numPr>
        <w:spacing w:after="200" w:line="360" w:lineRule="auto"/>
        <w:ind w:left="0" w:firstLine="709"/>
        <w:contextualSpacing/>
        <w:jc w:val="both"/>
        <w:rPr>
          <w:rFonts w:eastAsiaTheme="minorHAnsi"/>
          <w:lang w:eastAsia="en-US"/>
        </w:rPr>
      </w:pPr>
      <w:r w:rsidRPr="00A53BCD">
        <w:rPr>
          <w:rFonts w:eastAsiaTheme="minorHAnsi"/>
          <w:lang w:eastAsia="en-US"/>
        </w:rPr>
        <w:t>Опубликовать настоящее Постановление в газете «</w:t>
      </w:r>
      <w:proofErr w:type="spellStart"/>
      <w:r w:rsidRPr="00A53BCD">
        <w:rPr>
          <w:rFonts w:eastAsiaTheme="minorHAnsi"/>
          <w:lang w:eastAsia="en-US"/>
        </w:rPr>
        <w:t>Черновские</w:t>
      </w:r>
      <w:proofErr w:type="spellEnd"/>
      <w:r w:rsidRPr="00A53BCD">
        <w:rPr>
          <w:rFonts w:eastAsiaTheme="minorHAnsi"/>
          <w:lang w:eastAsia="en-US"/>
        </w:rPr>
        <w:t xml:space="preserve"> вести» и разместить с проектом планировки территории (проект планировки территории с проектом межевания в его составе) для строительства линейного объекта АО «</w:t>
      </w:r>
      <w:proofErr w:type="spellStart"/>
      <w:r w:rsidRPr="00A53BCD">
        <w:rPr>
          <w:rFonts w:eastAsiaTheme="minorHAnsi"/>
          <w:lang w:eastAsia="en-US"/>
        </w:rPr>
        <w:t>Самаранефтегаз</w:t>
      </w:r>
      <w:proofErr w:type="spellEnd"/>
      <w:r w:rsidRPr="00A53BCD">
        <w:rPr>
          <w:rFonts w:eastAsiaTheme="minorHAnsi"/>
          <w:lang w:eastAsia="en-US"/>
        </w:rPr>
        <w:t xml:space="preserve">» </w:t>
      </w:r>
      <w:r w:rsidRPr="00A53BCD">
        <w:rPr>
          <w:rFonts w:eastAsiaTheme="minorHAnsi"/>
          <w:bCs/>
          <w:lang w:eastAsia="en-US"/>
        </w:rPr>
        <w:t xml:space="preserve">8126П "Сбор нефти и газа со скважины № 3087 </w:t>
      </w:r>
      <w:proofErr w:type="spellStart"/>
      <w:r w:rsidRPr="00A53BCD">
        <w:rPr>
          <w:rFonts w:eastAsiaTheme="minorHAnsi"/>
          <w:bCs/>
          <w:lang w:eastAsia="en-US"/>
        </w:rPr>
        <w:t>Мухановского</w:t>
      </w:r>
      <w:proofErr w:type="spellEnd"/>
      <w:r w:rsidRPr="00A53BCD">
        <w:rPr>
          <w:rFonts w:eastAsiaTheme="minorHAnsi"/>
          <w:bCs/>
          <w:lang w:eastAsia="en-US"/>
        </w:rPr>
        <w:t xml:space="preserve"> месторождения"</w:t>
      </w:r>
      <w:r w:rsidRPr="00A53BCD">
        <w:rPr>
          <w:rFonts w:eastAsiaTheme="minorHAnsi"/>
          <w:lang w:eastAsia="en-US"/>
        </w:rPr>
        <w:t xml:space="preserve">  на официальном сайте Администрации </w:t>
      </w:r>
      <w:proofErr w:type="spellStart"/>
      <w:proofErr w:type="gramStart"/>
      <w:r w:rsidRPr="00A53BCD">
        <w:rPr>
          <w:rFonts w:eastAsiaTheme="minorHAnsi"/>
          <w:lang w:eastAsia="en-US"/>
        </w:rPr>
        <w:t>Кинель</w:t>
      </w:r>
      <w:proofErr w:type="spellEnd"/>
      <w:r w:rsidRPr="00A53BCD">
        <w:rPr>
          <w:rFonts w:eastAsiaTheme="minorHAnsi"/>
          <w:lang w:eastAsia="en-US"/>
        </w:rPr>
        <w:t>-Черкасского</w:t>
      </w:r>
      <w:proofErr w:type="gramEnd"/>
      <w:r w:rsidRPr="00A53BCD">
        <w:rPr>
          <w:rFonts w:eastAsiaTheme="minorHAnsi"/>
          <w:lang w:eastAsia="en-US"/>
        </w:rPr>
        <w:t xml:space="preserve"> района в информационно-телекоммуникационной  сети «Интернет».</w:t>
      </w:r>
    </w:p>
    <w:p w:rsidR="00A53BCD" w:rsidRPr="00A53BCD" w:rsidRDefault="00A53BCD" w:rsidP="00A53BCD">
      <w:pPr>
        <w:numPr>
          <w:ilvl w:val="0"/>
          <w:numId w:val="2"/>
        </w:numPr>
        <w:spacing w:after="200" w:line="360" w:lineRule="auto"/>
        <w:ind w:left="0" w:firstLine="709"/>
        <w:contextualSpacing/>
        <w:jc w:val="both"/>
        <w:rPr>
          <w:rFonts w:eastAsiaTheme="minorHAnsi"/>
          <w:lang w:eastAsia="en-US"/>
        </w:rPr>
      </w:pPr>
      <w:r w:rsidRPr="00A53BCD">
        <w:rPr>
          <w:rFonts w:eastAsiaTheme="minorHAnsi"/>
          <w:lang w:eastAsia="en-US"/>
        </w:rPr>
        <w:t>Настоящее постановление вступает в силу со дня его официального опубликования.</w:t>
      </w:r>
    </w:p>
    <w:p w:rsidR="00A53BCD" w:rsidRPr="00A53BCD" w:rsidRDefault="00A53BCD" w:rsidP="00A53BCD">
      <w:pPr>
        <w:numPr>
          <w:ilvl w:val="0"/>
          <w:numId w:val="2"/>
        </w:numPr>
        <w:spacing w:after="200" w:line="360" w:lineRule="auto"/>
        <w:ind w:left="0" w:firstLine="709"/>
        <w:contextualSpacing/>
        <w:jc w:val="both"/>
        <w:rPr>
          <w:rFonts w:eastAsiaTheme="minorHAnsi"/>
          <w:lang w:eastAsia="en-US"/>
        </w:rPr>
      </w:pPr>
      <w:proofErr w:type="gramStart"/>
      <w:r w:rsidRPr="00A53BCD">
        <w:rPr>
          <w:rFonts w:eastAsiaTheme="minorHAnsi"/>
          <w:lang w:eastAsia="en-US"/>
        </w:rPr>
        <w:t>Контроль  за</w:t>
      </w:r>
      <w:proofErr w:type="gramEnd"/>
      <w:r w:rsidRPr="00A53BCD">
        <w:rPr>
          <w:rFonts w:eastAsiaTheme="minorHAnsi"/>
          <w:lang w:eastAsia="en-US"/>
        </w:rPr>
        <w:t xml:space="preserve"> исполнением настоящего постановления оставляю за собой.</w:t>
      </w:r>
    </w:p>
    <w:p w:rsidR="00BF46C8" w:rsidRDefault="00BF46C8" w:rsidP="00575DE8">
      <w:pPr>
        <w:spacing w:line="276" w:lineRule="auto"/>
        <w:ind w:firstLine="720"/>
        <w:jc w:val="right"/>
        <w:rPr>
          <w:szCs w:val="28"/>
        </w:rPr>
      </w:pPr>
    </w:p>
    <w:p w:rsidR="00C11405" w:rsidRDefault="00BF46C8" w:rsidP="00575DE8">
      <w:pPr>
        <w:spacing w:line="276" w:lineRule="auto"/>
        <w:rPr>
          <w:b/>
          <w:szCs w:val="28"/>
        </w:rPr>
      </w:pPr>
      <w:r w:rsidRPr="00575DE8">
        <w:rPr>
          <w:b/>
          <w:szCs w:val="28"/>
        </w:rPr>
        <w:t xml:space="preserve">Глава сельского поселения Черновка муниципального района </w:t>
      </w:r>
      <w:proofErr w:type="spellStart"/>
      <w:proofErr w:type="gramStart"/>
      <w:r w:rsidRPr="00575DE8">
        <w:rPr>
          <w:b/>
          <w:szCs w:val="28"/>
        </w:rPr>
        <w:t>Кинель</w:t>
      </w:r>
      <w:proofErr w:type="spellEnd"/>
      <w:r w:rsidRPr="00575DE8">
        <w:rPr>
          <w:b/>
          <w:szCs w:val="28"/>
        </w:rPr>
        <w:t>-Черкасски</w:t>
      </w:r>
      <w:r w:rsidR="00575DE8" w:rsidRPr="00575DE8">
        <w:rPr>
          <w:b/>
          <w:szCs w:val="28"/>
        </w:rPr>
        <w:t>й</w:t>
      </w:r>
      <w:proofErr w:type="gramEnd"/>
      <w:r w:rsidR="00575DE8" w:rsidRPr="00575DE8">
        <w:rPr>
          <w:b/>
          <w:szCs w:val="28"/>
        </w:rPr>
        <w:t xml:space="preserve"> Самарской области, А.Е. </w:t>
      </w:r>
      <w:proofErr w:type="spellStart"/>
      <w:r w:rsidR="00575DE8" w:rsidRPr="00575DE8">
        <w:rPr>
          <w:b/>
          <w:szCs w:val="28"/>
        </w:rPr>
        <w:t>Казаев</w:t>
      </w:r>
      <w:proofErr w:type="spellEnd"/>
    </w:p>
    <w:p w:rsidR="00C11405" w:rsidRPr="00575DE8" w:rsidRDefault="00C11405" w:rsidP="00575DE8">
      <w:pPr>
        <w:spacing w:line="276" w:lineRule="auto"/>
        <w:rPr>
          <w:b/>
          <w:szCs w:val="28"/>
        </w:rPr>
      </w:pPr>
    </w:p>
    <w:p w:rsidR="00BF46C8" w:rsidRDefault="00BF46C8" w:rsidP="00BF46C8">
      <w:pPr>
        <w:ind w:firstLine="720"/>
        <w:jc w:val="right"/>
        <w:rPr>
          <w:szCs w:val="28"/>
        </w:rPr>
      </w:pPr>
    </w:p>
    <w:p w:rsidR="00C11405" w:rsidRPr="00780FC4" w:rsidRDefault="000F13A4" w:rsidP="00C11405">
      <w:pPr>
        <w:pBdr>
          <w:top w:val="double" w:sz="4" w:space="1" w:color="auto"/>
          <w:left w:val="double" w:sz="4" w:space="5" w:color="auto"/>
          <w:bottom w:val="double" w:sz="4" w:space="1" w:color="auto"/>
          <w:right w:val="double" w:sz="4" w:space="0" w:color="auto"/>
        </w:pBdr>
        <w:jc w:val="center"/>
        <w:rPr>
          <w:b/>
        </w:rPr>
      </w:pPr>
      <w:r>
        <w:rPr>
          <w:b/>
        </w:rPr>
        <w:t>ПРАВИЛА ПОВЕДЕНИЯ НА ВОДНЫХ ОБЪЕКТАХ В ВЕСЕННИЙ ПЕРИОД</w:t>
      </w:r>
    </w:p>
    <w:p w:rsidR="00575DE8" w:rsidRPr="00575DE8" w:rsidRDefault="00575DE8" w:rsidP="00575DE8">
      <w:pPr>
        <w:shd w:val="clear" w:color="auto" w:fill="FFFFFF"/>
        <w:ind w:firstLine="426"/>
        <w:jc w:val="both"/>
        <w:rPr>
          <w:szCs w:val="28"/>
        </w:rPr>
      </w:pPr>
    </w:p>
    <w:p w:rsidR="00C11405" w:rsidRPr="00C11405" w:rsidRDefault="00A81FD8" w:rsidP="00C11405">
      <w:pPr>
        <w:spacing w:before="75" w:after="195" w:line="276" w:lineRule="auto"/>
        <w:jc w:val="both"/>
        <w:rPr>
          <w:noProof/>
        </w:rPr>
      </w:pPr>
      <w:r>
        <w:t xml:space="preserve">      </w:t>
      </w:r>
      <w:r w:rsidR="00C11405" w:rsidRPr="00C11405">
        <w:t>Сейчас необходимо помнить, что весенний лед очень коварен, солнце и туман задолго до</w:t>
      </w:r>
      <w:r w:rsidR="00C11405" w:rsidRPr="00C11405">
        <w:rPr>
          <w:rFonts w:ascii="Arial" w:hAnsi="Arial" w:cs="Arial"/>
        </w:rPr>
        <w:t xml:space="preserve"> </w:t>
      </w:r>
      <w:r w:rsidR="00C11405" w:rsidRPr="00C11405">
        <w:t>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bookmarkStart w:id="0" w:name="_GoBack"/>
      <w:bookmarkEnd w:id="0"/>
    </w:p>
    <w:p w:rsidR="00C11405" w:rsidRPr="00C11405" w:rsidRDefault="00C11405" w:rsidP="00C11405">
      <w:pPr>
        <w:spacing w:before="75" w:after="195" w:line="276" w:lineRule="auto"/>
        <w:jc w:val="both"/>
      </w:pPr>
      <w:r w:rsidRPr="00C11405">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C11405" w:rsidRPr="00C11405" w:rsidRDefault="00A81FD8" w:rsidP="00C11405">
      <w:pPr>
        <w:spacing w:before="75" w:after="195" w:line="276" w:lineRule="auto"/>
        <w:jc w:val="both"/>
      </w:pPr>
      <w:r>
        <w:lastRenderedPageBreak/>
        <w:t xml:space="preserve">      </w:t>
      </w:r>
      <w:r w:rsidR="00C11405" w:rsidRPr="00C11405">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C11405" w:rsidRPr="00C11405" w:rsidRDefault="00C11405" w:rsidP="00C11405">
      <w:pPr>
        <w:spacing w:before="75" w:after="195"/>
      </w:pPr>
      <w:r w:rsidRPr="00C11405">
        <w:rPr>
          <w:b/>
          <w:bCs/>
        </w:rPr>
        <w:t>Поэтому</w:t>
      </w:r>
      <w:r w:rsidRPr="00C11405">
        <w:t> </w:t>
      </w:r>
      <w:r w:rsidRPr="00C11405">
        <w:rPr>
          <w:b/>
          <w:bCs/>
        </w:rPr>
        <w:t>не</w:t>
      </w:r>
      <w:r w:rsidRPr="00C11405">
        <w:t> </w:t>
      </w:r>
      <w:r w:rsidRPr="00C11405">
        <w:rPr>
          <w:b/>
          <w:bCs/>
        </w:rPr>
        <w:t>следует</w:t>
      </w:r>
      <w:r w:rsidRPr="00C11405">
        <w:t> </w:t>
      </w:r>
      <w:r w:rsidRPr="00C11405">
        <w:rPr>
          <w:b/>
          <w:bCs/>
        </w:rPr>
        <w:t>забывать</w:t>
      </w:r>
      <w:r w:rsidRPr="00C11405">
        <w:t>:</w:t>
      </w:r>
    </w:p>
    <w:p w:rsidR="00C11405" w:rsidRPr="00C11405" w:rsidRDefault="00C11405" w:rsidP="00C11405">
      <w:pPr>
        <w:spacing w:before="75" w:after="195"/>
      </w:pPr>
      <w:r w:rsidRPr="00C11405">
        <w:t>- на весеннем льду легко провалиться;</w:t>
      </w:r>
    </w:p>
    <w:p w:rsidR="00C11405" w:rsidRPr="00C11405" w:rsidRDefault="00C11405" w:rsidP="00C11405">
      <w:pPr>
        <w:spacing w:before="75" w:after="195"/>
      </w:pPr>
      <w:r w:rsidRPr="00C11405">
        <w:t>- быстрее всего процесс распада льда происходит у берегов;</w:t>
      </w:r>
    </w:p>
    <w:p w:rsidR="00C11405" w:rsidRPr="00C11405" w:rsidRDefault="00C11405" w:rsidP="00C11405">
      <w:pPr>
        <w:spacing w:before="75" w:after="195"/>
      </w:pPr>
      <w:r w:rsidRPr="00C11405">
        <w:t>- весенний лед, покрытый снегом, быстро превращается в рыхлую массу.</w:t>
      </w:r>
    </w:p>
    <w:p w:rsidR="00C11405" w:rsidRPr="00C11405" w:rsidRDefault="00C11405" w:rsidP="00C11405">
      <w:pPr>
        <w:spacing w:before="75" w:after="195"/>
      </w:pPr>
      <w:r w:rsidRPr="00C11405">
        <w:rPr>
          <w:b/>
          <w:bCs/>
        </w:rPr>
        <w:t> В период весеннего паводка и ледохода запрещается:</w:t>
      </w:r>
    </w:p>
    <w:p w:rsidR="00C11405" w:rsidRPr="00C11405" w:rsidRDefault="00C11405" w:rsidP="00C11405">
      <w:pPr>
        <w:spacing w:before="75" w:after="195"/>
      </w:pPr>
      <w:r w:rsidRPr="00C11405">
        <w:t>- выходить в весенний период на водоемы;  </w:t>
      </w:r>
    </w:p>
    <w:p w:rsidR="00C11405" w:rsidRPr="00C11405" w:rsidRDefault="00C11405" w:rsidP="00C11405">
      <w:pPr>
        <w:spacing w:before="75" w:after="195"/>
      </w:pPr>
      <w:r w:rsidRPr="00C11405">
        <w:t>- переправляться через реку в период ледохода;</w:t>
      </w:r>
    </w:p>
    <w:p w:rsidR="00C11405" w:rsidRPr="00C11405" w:rsidRDefault="00C11405" w:rsidP="00C11405">
      <w:pPr>
        <w:spacing w:before="75" w:after="195"/>
      </w:pPr>
      <w:r w:rsidRPr="00C11405">
        <w:t>- подходить близко к реке в местах затора льда,</w:t>
      </w:r>
    </w:p>
    <w:p w:rsidR="00C11405" w:rsidRPr="00C11405" w:rsidRDefault="00C11405" w:rsidP="00C11405">
      <w:pPr>
        <w:spacing w:before="75" w:after="195"/>
      </w:pPr>
      <w:r w:rsidRPr="00C11405">
        <w:t>- стоять на обрывистом берегу, подвергающемуся разливу и обвалу;</w:t>
      </w:r>
    </w:p>
    <w:p w:rsidR="00C11405" w:rsidRPr="00C11405" w:rsidRDefault="00C11405" w:rsidP="00C11405">
      <w:pPr>
        <w:spacing w:before="75" w:after="195"/>
      </w:pPr>
      <w:r w:rsidRPr="00C11405">
        <w:t>- собираться на мостиках, плотинах и запрудах;</w:t>
      </w:r>
    </w:p>
    <w:p w:rsidR="00C11405" w:rsidRPr="00C11405" w:rsidRDefault="00C11405" w:rsidP="00C11405">
      <w:pPr>
        <w:spacing w:before="75" w:after="195"/>
      </w:pPr>
      <w:r w:rsidRPr="00C11405">
        <w:t>- приближаться к ледяным заторам,</w:t>
      </w:r>
    </w:p>
    <w:p w:rsidR="00C11405" w:rsidRPr="00C11405" w:rsidRDefault="00C11405" w:rsidP="00C11405">
      <w:pPr>
        <w:spacing w:before="75" w:after="195"/>
      </w:pPr>
      <w:r w:rsidRPr="00C11405">
        <w:t>- отталкивать льдины от берегов,</w:t>
      </w:r>
    </w:p>
    <w:p w:rsidR="00C11405" w:rsidRPr="00C11405" w:rsidRDefault="00C11405" w:rsidP="00C11405">
      <w:pPr>
        <w:spacing w:before="75" w:after="195"/>
      </w:pPr>
      <w:r w:rsidRPr="00C11405">
        <w:t>- измерять глубину реки или любого водоема,</w:t>
      </w:r>
    </w:p>
    <w:p w:rsidR="00C11405" w:rsidRPr="00C11405" w:rsidRDefault="00C11405" w:rsidP="00C11405">
      <w:pPr>
        <w:spacing w:before="75" w:after="195"/>
      </w:pPr>
      <w:r w:rsidRPr="00C11405">
        <w:t>- ходить по льдинам и кататься на них</w:t>
      </w:r>
      <w:proofErr w:type="gramStart"/>
      <w:r w:rsidRPr="00C11405">
        <w:t>.,</w:t>
      </w:r>
      <w:proofErr w:type="gramEnd"/>
    </w:p>
    <w:p w:rsidR="00C11405" w:rsidRPr="00C11405" w:rsidRDefault="00C11405" w:rsidP="00C11405">
      <w:pPr>
        <w:spacing w:before="75" w:after="195"/>
      </w:pPr>
      <w:r w:rsidRPr="00C11405">
        <w:t>- </w:t>
      </w:r>
      <w:r w:rsidRPr="00C11405">
        <w:rPr>
          <w:b/>
          <w:bCs/>
          <w:i/>
          <w:iCs/>
        </w:rPr>
        <w:t>кататься на горках, выходящих на водные объекты.</w:t>
      </w:r>
    </w:p>
    <w:p w:rsidR="00C11405" w:rsidRPr="00C11405" w:rsidRDefault="00C11405" w:rsidP="00C11405">
      <w:pPr>
        <w:spacing w:before="75" w:after="195"/>
        <w:jc w:val="center"/>
        <w:rPr>
          <w:sz w:val="21"/>
          <w:szCs w:val="21"/>
        </w:rPr>
      </w:pPr>
    </w:p>
    <w:p w:rsidR="00C11405" w:rsidRPr="00C11405" w:rsidRDefault="00C11405" w:rsidP="00C11405">
      <w:pPr>
        <w:spacing w:before="75" w:after="195"/>
        <w:jc w:val="center"/>
        <w:rPr>
          <w:b/>
        </w:rPr>
      </w:pPr>
      <w:r w:rsidRPr="00C11405">
        <w:rPr>
          <w:sz w:val="21"/>
          <w:szCs w:val="21"/>
        </w:rPr>
        <w:t> </w:t>
      </w:r>
      <w:r w:rsidRPr="00C11405">
        <w:rPr>
          <w:b/>
        </w:rPr>
        <w:t>Правила поведения на водных объектах в весенний период</w:t>
      </w:r>
    </w:p>
    <w:p w:rsidR="00C11405" w:rsidRPr="00C11405" w:rsidRDefault="00C11405" w:rsidP="00C11405">
      <w:pPr>
        <w:spacing w:before="75" w:after="195"/>
        <w:jc w:val="center"/>
      </w:pPr>
      <w:r w:rsidRPr="00C11405">
        <w:rPr>
          <w:sz w:val="21"/>
          <w:szCs w:val="21"/>
        </w:rPr>
        <w:br/>
      </w:r>
      <w:r w:rsidRPr="00C11405">
        <w:rPr>
          <w:b/>
          <w:bCs/>
        </w:rPr>
        <w:t>БУДЬТЕ ОСТОРОЖНЫ НА ВОДНЫХ ОБЪЕКТАХ В ВЕСЕННИЙ ПЕРИОД!</w:t>
      </w:r>
      <w:r w:rsidRPr="00C11405">
        <w:rPr>
          <w:b/>
          <w:bCs/>
        </w:rPr>
        <w:br/>
        <w:t>СПЕЦИАЛИСТЫ СОВЕТУЮТ И  РЕКОМЕНДУЮТ:</w:t>
      </w:r>
    </w:p>
    <w:p w:rsidR="00C11405" w:rsidRPr="00C11405" w:rsidRDefault="00C11405" w:rsidP="00C11405">
      <w:pPr>
        <w:numPr>
          <w:ilvl w:val="0"/>
          <w:numId w:val="5"/>
        </w:numPr>
        <w:spacing w:before="100" w:beforeAutospacing="1" w:after="100" w:afterAutospacing="1"/>
      </w:pPr>
      <w:r w:rsidRPr="00C11405">
        <w:t>Безопасным считается лед толщиной 7 и более сантиметров.</w:t>
      </w:r>
    </w:p>
    <w:p w:rsidR="00C11405" w:rsidRPr="00C11405" w:rsidRDefault="00C11405" w:rsidP="00C11405">
      <w:pPr>
        <w:numPr>
          <w:ilvl w:val="0"/>
          <w:numId w:val="5"/>
        </w:numPr>
        <w:spacing w:before="100" w:beforeAutospacing="1" w:after="100" w:afterAutospacing="1"/>
      </w:pPr>
      <w:r w:rsidRPr="00C11405">
        <w:t>Потратьте несколько минут на изучение замерзания реки или озера, прежде</w:t>
      </w:r>
      <w:proofErr w:type="gramStart"/>
      <w:r w:rsidRPr="00C11405">
        <w:t>,</w:t>
      </w:r>
      <w:proofErr w:type="gramEnd"/>
      <w:r w:rsidRPr="00C11405">
        <w:t xml:space="preserve"> чем ступить на лед.</w:t>
      </w:r>
    </w:p>
    <w:p w:rsidR="00C11405" w:rsidRPr="00C11405" w:rsidRDefault="00C11405" w:rsidP="00C11405">
      <w:pPr>
        <w:numPr>
          <w:ilvl w:val="0"/>
          <w:numId w:val="5"/>
        </w:numPr>
        <w:spacing w:before="100" w:beforeAutospacing="1" w:after="100" w:afterAutospacing="1"/>
      </w:pPr>
      <w:r w:rsidRPr="00C11405">
        <w:t>Если есть следы, лыжня и вешки, то этот путь будет безопасным.</w:t>
      </w:r>
    </w:p>
    <w:p w:rsidR="00C11405" w:rsidRPr="00C11405" w:rsidRDefault="00C11405" w:rsidP="00C11405">
      <w:pPr>
        <w:numPr>
          <w:ilvl w:val="0"/>
          <w:numId w:val="5"/>
        </w:numPr>
        <w:spacing w:before="100" w:beforeAutospacing="1" w:after="100" w:afterAutospacing="1"/>
      </w:pPr>
      <w:r w:rsidRPr="00C11405">
        <w:t>Если нет следов, то наметьте свой маршрут, помня, что:</w:t>
      </w:r>
      <w:r w:rsidRPr="00C11405">
        <w:br/>
        <w:t xml:space="preserve">- лед тонкий или рыхлый обычно </w:t>
      </w:r>
      <w:proofErr w:type="gramStart"/>
      <w:r w:rsidRPr="00C11405">
        <w:t>в близи</w:t>
      </w:r>
      <w:proofErr w:type="gramEnd"/>
      <w:r w:rsidRPr="00C11405">
        <w:t xml:space="preserve"> кустов, камыша, под сугробами, в местах, где водоросли или предметы вмерзли в лед.</w:t>
      </w:r>
    </w:p>
    <w:p w:rsidR="00C11405" w:rsidRPr="00C11405" w:rsidRDefault="00C11405" w:rsidP="00C11405">
      <w:pPr>
        <w:spacing w:before="75" w:after="195"/>
      </w:pPr>
      <w:r w:rsidRPr="00C11405">
        <w:t>- тоньше лед там, где быстрее течение, где бьют ключи, впадают в реку ручей или стоки промышленных вод.</w:t>
      </w:r>
    </w:p>
    <w:p w:rsidR="00C11405" w:rsidRPr="00C11405" w:rsidRDefault="00C11405" w:rsidP="00C11405">
      <w:pPr>
        <w:spacing w:before="75" w:after="195"/>
      </w:pPr>
      <w:r w:rsidRPr="00C11405">
        <w:t>- темные пятна предупреждают о непрочности льда.</w:t>
      </w:r>
    </w:p>
    <w:p w:rsidR="00C11405" w:rsidRPr="00C11405" w:rsidRDefault="00C11405" w:rsidP="00C11405">
      <w:pPr>
        <w:numPr>
          <w:ilvl w:val="0"/>
          <w:numId w:val="6"/>
        </w:numPr>
        <w:spacing w:before="100" w:beforeAutospacing="1" w:after="100" w:afterAutospacing="1"/>
      </w:pPr>
      <w:r w:rsidRPr="00C11405">
        <w:lastRenderedPageBreak/>
        <w:t>Лед не прочный, если синевато - зеленого или бело - желтого цвета.</w:t>
      </w:r>
    </w:p>
    <w:p w:rsidR="00C11405" w:rsidRPr="00C11405" w:rsidRDefault="00C11405" w:rsidP="00C11405">
      <w:pPr>
        <w:numPr>
          <w:ilvl w:val="0"/>
          <w:numId w:val="6"/>
        </w:numPr>
        <w:spacing w:before="100" w:beforeAutospacing="1" w:after="100" w:afterAutospacing="1"/>
      </w:pPr>
      <w:r w:rsidRPr="00C11405">
        <w:t>Под толстым слоем снега всегда могут быть проруби.</w:t>
      </w:r>
    </w:p>
    <w:p w:rsidR="00C11405" w:rsidRPr="00C11405" w:rsidRDefault="00C11405" w:rsidP="00C11405">
      <w:pPr>
        <w:numPr>
          <w:ilvl w:val="0"/>
          <w:numId w:val="6"/>
        </w:numPr>
        <w:spacing w:before="100" w:beforeAutospacing="1" w:after="100" w:afterAutospacing="1"/>
      </w:pPr>
      <w:r w:rsidRPr="00C11405">
        <w:t>Лед может неплотно соединяться с сушей, поэтому надо осторожно спускаться с берега.</w:t>
      </w:r>
    </w:p>
    <w:p w:rsidR="00C11405" w:rsidRPr="00C11405" w:rsidRDefault="00C11405" w:rsidP="00C11405">
      <w:pPr>
        <w:numPr>
          <w:ilvl w:val="0"/>
          <w:numId w:val="6"/>
        </w:numPr>
        <w:spacing w:before="100" w:beforeAutospacing="1" w:after="100" w:afterAutospacing="1"/>
      </w:pPr>
      <w:r w:rsidRPr="00C11405">
        <w:t>Проверять прочность льда надо ударами шеста или палкой.</w:t>
      </w:r>
    </w:p>
    <w:p w:rsidR="00C11405" w:rsidRPr="00C11405" w:rsidRDefault="00C11405" w:rsidP="00C11405">
      <w:pPr>
        <w:numPr>
          <w:ilvl w:val="0"/>
          <w:numId w:val="6"/>
        </w:numPr>
        <w:spacing w:before="100" w:beforeAutospacing="1" w:after="100" w:afterAutospacing="1"/>
      </w:pPr>
      <w:r w:rsidRPr="00C11405">
        <w:t>Если вы провалились под лед, необходимо выбраться из полыньи с той стороны, откуда пришел, так как там лед крепок.</w:t>
      </w:r>
    </w:p>
    <w:p w:rsidR="00C11405" w:rsidRPr="00C11405" w:rsidRDefault="00C11405" w:rsidP="00C11405">
      <w:pPr>
        <w:spacing w:before="75" w:after="195"/>
        <w:jc w:val="center"/>
      </w:pPr>
      <w:r w:rsidRPr="00C11405">
        <w:rPr>
          <w:b/>
          <w:bCs/>
        </w:rPr>
        <w:t>РОДИТЕЛИ!</w:t>
      </w:r>
    </w:p>
    <w:p w:rsidR="001B7B6C" w:rsidRPr="00A81FD8" w:rsidRDefault="00A81FD8" w:rsidP="00A81FD8">
      <w:pPr>
        <w:spacing w:before="75" w:after="195" w:line="276" w:lineRule="auto"/>
        <w:jc w:val="both"/>
      </w:pPr>
      <w:r>
        <w:t xml:space="preserve">       </w:t>
      </w:r>
      <w:r w:rsidR="00C11405" w:rsidRPr="00C11405">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C11405" w:rsidRDefault="00C11405" w:rsidP="001B7B6C">
      <w:pPr>
        <w:spacing w:line="360" w:lineRule="auto"/>
        <w:jc w:val="both"/>
        <w:rPr>
          <w:b/>
          <w:lang w:eastAsia="ar-SA"/>
        </w:rPr>
      </w:pPr>
    </w:p>
    <w:p w:rsidR="00C11405" w:rsidRDefault="00C11405" w:rsidP="00C11405">
      <w:pPr>
        <w:spacing w:line="360" w:lineRule="auto"/>
        <w:rPr>
          <w:b/>
          <w:lang w:eastAsia="ar-SA"/>
        </w:rPr>
      </w:pPr>
      <w:r>
        <w:rPr>
          <w:noProof/>
        </w:rPr>
        <w:drawing>
          <wp:inline distT="0" distB="0" distL="0" distR="0" wp14:anchorId="0051D21A" wp14:editId="5DF5D296">
            <wp:extent cx="5895975" cy="4314825"/>
            <wp:effectExtent l="0" t="0" r="0" b="0"/>
            <wp:docPr id="2" name="Рисунок 2" descr="https://r1.nubex.ru/s3252-691/f2260_2c/%D0%B1%D0%B5%D0%B7%D0%BE%D0%BF%D0%B0%D1%81%D0%BD%D0%BE%D1%81%D1%82%D1%8C%20%D0%BD%D0%B0%20%D0%BB%D1%8C%D0%B4%D1%83%20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1.nubex.ru/s3252-691/f2260_2c/%D0%B1%D0%B5%D0%B7%D0%BE%D0%BF%D0%B0%D1%81%D0%BD%D0%BE%D1%81%D1%82%D1%8C%20%D0%BD%D0%B0%20%D0%BB%D1%8C%D0%B4%D1%83%20ld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3842" cy="4320582"/>
                    </a:xfrm>
                    <a:prstGeom prst="rect">
                      <a:avLst/>
                    </a:prstGeom>
                    <a:noFill/>
                    <a:ln>
                      <a:noFill/>
                    </a:ln>
                  </pic:spPr>
                </pic:pic>
              </a:graphicData>
            </a:graphic>
          </wp:inline>
        </w:drawing>
      </w:r>
    </w:p>
    <w:p w:rsidR="00A81FD8" w:rsidRPr="00A81FD8" w:rsidRDefault="00A81FD8" w:rsidP="00A81FD8">
      <w:pPr>
        <w:shd w:val="clear" w:color="auto" w:fill="FFFFFF"/>
        <w:spacing w:before="225" w:after="75"/>
        <w:ind w:firstLine="245"/>
        <w:outlineLvl w:val="1"/>
        <w:rPr>
          <w:rFonts w:ascii="Arial" w:hAnsi="Arial" w:cs="Arial"/>
          <w:b/>
          <w:bCs/>
          <w:color w:val="154A65"/>
        </w:rPr>
      </w:pPr>
      <w:r w:rsidRPr="00A81FD8">
        <w:rPr>
          <w:rFonts w:ascii="Arial" w:hAnsi="Arial" w:cs="Arial"/>
          <w:b/>
          <w:bCs/>
          <w:color w:val="154A65"/>
        </w:rPr>
        <w:lastRenderedPageBreak/>
        <w:t>Стало известно, почему в Самарской области не отменили обязательное ношение масок</w:t>
      </w:r>
    </w:p>
    <w:p w:rsidR="00A81FD8" w:rsidRDefault="00A81FD8" w:rsidP="00A81FD8">
      <w:pPr>
        <w:shd w:val="clear" w:color="auto" w:fill="FFFFFF"/>
        <w:ind w:firstLine="245"/>
        <w:rPr>
          <w:rFonts w:ascii="Arial" w:hAnsi="Arial" w:cs="Arial"/>
          <w:sz w:val="21"/>
          <w:szCs w:val="21"/>
        </w:rPr>
      </w:pPr>
      <w:r w:rsidRPr="00A81FD8">
        <w:rPr>
          <w:rFonts w:ascii="Arial" w:hAnsi="Arial" w:cs="Arial"/>
          <w:noProof/>
          <w:color w:val="025A8D"/>
          <w:sz w:val="21"/>
          <w:szCs w:val="21"/>
        </w:rPr>
        <w:drawing>
          <wp:inline distT="0" distB="0" distL="0" distR="0" wp14:anchorId="67D44675" wp14:editId="559FD2F7">
            <wp:extent cx="3543300" cy="1981200"/>
            <wp:effectExtent l="0" t="0" r="0" b="0"/>
            <wp:docPr id="6" name="Рисунок 6" descr="mask">
              <a:hlinkClick xmlns:a="http://schemas.openxmlformats.org/drawingml/2006/main" r:id="rId1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
                      <a:hlinkClick r:id="rId17" tgtFrame="&quot;_blank&quot;"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1981200"/>
                    </a:xfrm>
                    <a:prstGeom prst="rect">
                      <a:avLst/>
                    </a:prstGeom>
                    <a:noFill/>
                    <a:ln>
                      <a:noFill/>
                    </a:ln>
                  </pic:spPr>
                </pic:pic>
              </a:graphicData>
            </a:graphic>
          </wp:inline>
        </w:drawing>
      </w:r>
    </w:p>
    <w:p w:rsidR="00A81FD8" w:rsidRPr="00A81FD8" w:rsidRDefault="00A81FD8" w:rsidP="00A81FD8">
      <w:pPr>
        <w:shd w:val="clear" w:color="auto" w:fill="FFFFFF"/>
        <w:ind w:firstLine="245"/>
        <w:rPr>
          <w:rFonts w:ascii="Arial" w:hAnsi="Arial" w:cs="Arial"/>
          <w:sz w:val="21"/>
          <w:szCs w:val="21"/>
        </w:rPr>
      </w:pPr>
    </w:p>
    <w:p w:rsidR="00A81FD8" w:rsidRPr="00A81FD8" w:rsidRDefault="00A81FD8" w:rsidP="007F6947">
      <w:pPr>
        <w:shd w:val="clear" w:color="auto" w:fill="FFFFFF"/>
        <w:spacing w:line="276" w:lineRule="auto"/>
        <w:ind w:firstLine="245"/>
        <w:jc w:val="both"/>
      </w:pPr>
      <w:r w:rsidRPr="00A81FD8">
        <w:t>В ряде российских регионах отменен масочный режим, но в Самарской области он продолжает действовать.</w:t>
      </w:r>
    </w:p>
    <w:p w:rsidR="00A81FD8" w:rsidRPr="00A81FD8" w:rsidRDefault="00A81FD8" w:rsidP="007F6947">
      <w:pPr>
        <w:shd w:val="clear" w:color="auto" w:fill="FFFFFF"/>
        <w:spacing w:line="276" w:lineRule="auto"/>
        <w:ind w:firstLine="245"/>
        <w:jc w:val="both"/>
      </w:pPr>
      <w:r w:rsidRPr="00A81FD8">
        <w:t xml:space="preserve">Обязательное ношение масок отменено в Москве, Чечне, Крыму, Кемеровской и Тамбовской областях. Это стало возможным из-за снижения заболеваемости </w:t>
      </w:r>
      <w:proofErr w:type="spellStart"/>
      <w:r w:rsidRPr="00A81FD8">
        <w:t>коронавирусом</w:t>
      </w:r>
      <w:proofErr w:type="spellEnd"/>
      <w:r w:rsidRPr="00A81FD8">
        <w:t xml:space="preserve">. В Самарском регионе тоже сократилось число </w:t>
      </w:r>
      <w:proofErr w:type="spellStart"/>
      <w:r w:rsidRPr="00A81FD8">
        <w:t>ковид</w:t>
      </w:r>
      <w:proofErr w:type="spellEnd"/>
      <w:r w:rsidRPr="00A81FD8">
        <w:t xml:space="preserve">-пациентов, но пока еще не достаточно, чтобы отменять все действующие ограничения. Об этом шла речь на заседании оперативного штаба по борьбе с распространением </w:t>
      </w:r>
      <w:proofErr w:type="spellStart"/>
      <w:r w:rsidRPr="00A81FD8">
        <w:t>коронавируса</w:t>
      </w:r>
      <w:proofErr w:type="spellEnd"/>
      <w:r w:rsidRPr="00A81FD8">
        <w:t>.</w:t>
      </w:r>
    </w:p>
    <w:p w:rsidR="00A81FD8" w:rsidRPr="00A81FD8" w:rsidRDefault="00A81FD8" w:rsidP="007F6947">
      <w:pPr>
        <w:shd w:val="clear" w:color="auto" w:fill="FFFFFF"/>
        <w:spacing w:line="276" w:lineRule="auto"/>
        <w:ind w:firstLine="245"/>
        <w:jc w:val="both"/>
      </w:pPr>
      <w:r w:rsidRPr="00A81FD8">
        <w:t xml:space="preserve">Впрочем, есть и положительные новости. С 14 марта 2022 года, в Самарской области отменили ограничения по заполняемости </w:t>
      </w:r>
      <w:proofErr w:type="gramStart"/>
      <w:r w:rsidRPr="00A81FD8">
        <w:t>фитнес-центров</w:t>
      </w:r>
      <w:proofErr w:type="gramEnd"/>
      <w:r w:rsidRPr="00A81FD8">
        <w:t xml:space="preserve">, спортивных и культурных объектов, по работе компаний сферы услуг, по числу участников государственной церемонии заключения брака. Несовершеннолетние теперь могут свободно посещать торговые центры и кинотеатры, а также другие развлекательные учреждения без сопровождения взрослых. Возобновляется оказание первичной медико-санитарной помощи, в том числе в полной мере — проведение </w:t>
      </w:r>
      <w:proofErr w:type="spellStart"/>
      <w:r w:rsidRPr="00A81FD8">
        <w:t>профосмотров</w:t>
      </w:r>
      <w:proofErr w:type="spellEnd"/>
      <w:r w:rsidRPr="00A81FD8">
        <w:t xml:space="preserve"> и диспансеризаций. Самоизоляция для граждан старше 60 лет теперь носит рекомендательный характер.</w:t>
      </w:r>
    </w:p>
    <w:p w:rsidR="00A81FD8" w:rsidRPr="00A81FD8" w:rsidRDefault="00A81FD8" w:rsidP="007F6947">
      <w:pPr>
        <w:shd w:val="clear" w:color="auto" w:fill="FFFFFF"/>
        <w:spacing w:line="276" w:lineRule="auto"/>
        <w:ind w:firstLine="245"/>
        <w:jc w:val="both"/>
      </w:pPr>
      <w:r w:rsidRPr="00A81FD8">
        <w:t>А вот отмену масочного режима, власти решили преждевременной. Также сохраняются требования по дезинфекции помещений и проведению входной термометрии. Однако специалисты не исключают, что на следующем заседании штаба будет рассмотрен вопрос о новых послаблениях, и ношение средств защиты станет не обязательным.</w:t>
      </w:r>
    </w:p>
    <w:p w:rsidR="00A81FD8" w:rsidRPr="00A81FD8" w:rsidRDefault="00A81FD8" w:rsidP="007F6947">
      <w:pPr>
        <w:shd w:val="clear" w:color="auto" w:fill="FFFFFF"/>
        <w:spacing w:line="276" w:lineRule="auto"/>
        <w:ind w:firstLine="245"/>
        <w:jc w:val="both"/>
      </w:pPr>
      <w:r w:rsidRPr="00A81FD8">
        <w:t>Продолжают действовать и штрафные санкции за нарушение масочного режима. В Самаре, например, с 7 по 13 марта оштрафовали 51 пассажира в общественном транспорте за отсутствие средств защиты.</w:t>
      </w:r>
    </w:p>
    <w:p w:rsidR="00C11405" w:rsidRPr="001B7B6C" w:rsidRDefault="00C11405" w:rsidP="001B7B6C">
      <w:pPr>
        <w:spacing w:line="360" w:lineRule="auto"/>
        <w:jc w:val="both"/>
        <w:rPr>
          <w:b/>
          <w:lang w:eastAsia="ar-SA"/>
        </w:rPr>
      </w:pPr>
    </w:p>
    <w:p w:rsidR="00DD0B33" w:rsidRDefault="00DD0B33" w:rsidP="001B7B6C">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EB54CA">
        <w:rPr>
          <w:b/>
          <w:sz w:val="20"/>
          <w:szCs w:val="20"/>
        </w:rPr>
        <w:t xml:space="preserve">Соучредители </w:t>
      </w:r>
      <w:proofErr w:type="spellStart"/>
      <w:r w:rsidRPr="00EB54CA">
        <w:rPr>
          <w:b/>
          <w:sz w:val="20"/>
          <w:szCs w:val="20"/>
        </w:rPr>
        <w:t>газеты</w:t>
      </w:r>
      <w:proofErr w:type="gramStart"/>
      <w:r w:rsidRPr="00EB54CA">
        <w:rPr>
          <w:b/>
          <w:sz w:val="20"/>
          <w:szCs w:val="20"/>
        </w:rPr>
        <w:t>«Ч</w:t>
      </w:r>
      <w:proofErr w:type="gramEnd"/>
      <w:r w:rsidRPr="00EB54CA">
        <w:rPr>
          <w:b/>
          <w:sz w:val="20"/>
          <w:szCs w:val="20"/>
        </w:rPr>
        <w:t>ерновские</w:t>
      </w:r>
      <w:proofErr w:type="spellEnd"/>
      <w:r w:rsidRPr="00EB54CA">
        <w:rPr>
          <w:b/>
          <w:sz w:val="20"/>
          <w:szCs w:val="20"/>
        </w:rPr>
        <w:t xml:space="preserve"> вести»:</w:t>
      </w:r>
      <w:r w:rsidRPr="00EB54CA">
        <w:rPr>
          <w:sz w:val="20"/>
          <w:szCs w:val="20"/>
        </w:rPr>
        <w:t xml:space="preserve"> Администрация сельского поселения Черновка муниципального района </w:t>
      </w:r>
      <w:proofErr w:type="spellStart"/>
      <w:proofErr w:type="gramStart"/>
      <w:r w:rsidRPr="00EB54CA">
        <w:rPr>
          <w:sz w:val="20"/>
          <w:szCs w:val="20"/>
        </w:rPr>
        <w:t>Кинель</w:t>
      </w:r>
      <w:proofErr w:type="spellEnd"/>
      <w:r w:rsidRPr="00EB54CA">
        <w:rPr>
          <w:sz w:val="20"/>
          <w:szCs w:val="20"/>
        </w:rPr>
        <w:t>-Черкасский</w:t>
      </w:r>
      <w:proofErr w:type="gramEnd"/>
      <w:r w:rsidRPr="00EB54CA">
        <w:rPr>
          <w:sz w:val="20"/>
          <w:szCs w:val="20"/>
        </w:rPr>
        <w:t xml:space="preserve"> Самарской области, Собрание представителей сельского поселения Черновка муниципального</w:t>
      </w:r>
    </w:p>
    <w:p w:rsidR="00DD0B33" w:rsidRPr="00EB54CA" w:rsidRDefault="00DD0B33" w:rsidP="001B7B6C">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EB54CA">
        <w:rPr>
          <w:sz w:val="20"/>
          <w:szCs w:val="20"/>
        </w:rPr>
        <w:t xml:space="preserve">района </w:t>
      </w:r>
      <w:proofErr w:type="spellStart"/>
      <w:proofErr w:type="gramStart"/>
      <w:r w:rsidRPr="00EB54CA">
        <w:rPr>
          <w:sz w:val="20"/>
          <w:szCs w:val="20"/>
        </w:rPr>
        <w:t>Кинель</w:t>
      </w:r>
      <w:proofErr w:type="spellEnd"/>
      <w:r w:rsidRPr="00EB54CA">
        <w:rPr>
          <w:sz w:val="20"/>
          <w:szCs w:val="20"/>
        </w:rPr>
        <w:t>-Черкасский</w:t>
      </w:r>
      <w:proofErr w:type="gramEnd"/>
      <w:r w:rsidRPr="00EB54CA">
        <w:rPr>
          <w:sz w:val="20"/>
          <w:szCs w:val="20"/>
        </w:rPr>
        <w:t xml:space="preserve"> Самарской области.</w:t>
      </w:r>
    </w:p>
    <w:p w:rsidR="00DD0B33" w:rsidRDefault="00DD0B33" w:rsidP="001B7B6C">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EB54CA">
        <w:rPr>
          <w:b/>
          <w:sz w:val="20"/>
          <w:szCs w:val="20"/>
        </w:rPr>
        <w:t>Издатель</w:t>
      </w:r>
      <w:r w:rsidRPr="00EB54CA">
        <w:rPr>
          <w:sz w:val="20"/>
          <w:szCs w:val="20"/>
        </w:rPr>
        <w:t xml:space="preserve"> Администрация сельского поселения Черновка муниципального района </w:t>
      </w:r>
      <w:proofErr w:type="spellStart"/>
      <w:proofErr w:type="gramStart"/>
      <w:r w:rsidRPr="00EB54CA">
        <w:rPr>
          <w:sz w:val="20"/>
          <w:szCs w:val="20"/>
        </w:rPr>
        <w:t>Кинель</w:t>
      </w:r>
      <w:proofErr w:type="spellEnd"/>
      <w:r w:rsidRPr="00EB54CA">
        <w:rPr>
          <w:sz w:val="20"/>
          <w:szCs w:val="20"/>
        </w:rPr>
        <w:t>-Черкасский</w:t>
      </w:r>
      <w:proofErr w:type="gramEnd"/>
    </w:p>
    <w:p w:rsidR="00DD0B33" w:rsidRPr="009177E4" w:rsidRDefault="00DD0B33" w:rsidP="001B7B6C">
      <w:pPr>
        <w:pBdr>
          <w:top w:val="thinThickSmallGap" w:sz="24" w:space="0" w:color="auto"/>
          <w:left w:val="thinThickSmallGap" w:sz="24" w:space="15" w:color="auto"/>
          <w:bottom w:val="thickThinSmallGap" w:sz="24" w:space="8" w:color="auto"/>
          <w:right w:val="thickThinSmallGap" w:sz="24" w:space="13" w:color="auto"/>
        </w:pBdr>
        <w:ind w:firstLine="284"/>
        <w:jc w:val="center"/>
        <w:rPr>
          <w:i/>
          <w:sz w:val="20"/>
          <w:szCs w:val="20"/>
        </w:rPr>
      </w:pPr>
      <w:r w:rsidRPr="00EB54CA">
        <w:rPr>
          <w:sz w:val="20"/>
          <w:szCs w:val="20"/>
        </w:rPr>
        <w:t>Самарской области</w:t>
      </w:r>
      <w:r>
        <w:rPr>
          <w:i/>
          <w:sz w:val="20"/>
          <w:szCs w:val="20"/>
        </w:rPr>
        <w:t>.</w:t>
      </w:r>
    </w:p>
    <w:p w:rsidR="00DD0B33" w:rsidRPr="005E33FB" w:rsidRDefault="00DD0B33" w:rsidP="001B7B6C">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EB54CA">
        <w:rPr>
          <w:b/>
          <w:spacing w:val="-10"/>
          <w:sz w:val="20"/>
          <w:szCs w:val="20"/>
        </w:rPr>
        <w:t>Адрес редакции</w:t>
      </w:r>
      <w:r w:rsidRPr="00EB54CA">
        <w:rPr>
          <w:b/>
          <w:sz w:val="20"/>
          <w:szCs w:val="20"/>
        </w:rPr>
        <w:t>:</w:t>
      </w:r>
      <w:r w:rsidRPr="00EB54CA">
        <w:rPr>
          <w:i/>
          <w:sz w:val="20"/>
          <w:szCs w:val="20"/>
        </w:rPr>
        <w:t xml:space="preserve"> </w:t>
      </w:r>
      <w:proofErr w:type="gramStart"/>
      <w:r w:rsidRPr="00EB54CA">
        <w:rPr>
          <w:i/>
          <w:sz w:val="20"/>
          <w:szCs w:val="20"/>
        </w:rPr>
        <w:t xml:space="preserve">Самарская обл., </w:t>
      </w:r>
      <w:proofErr w:type="spellStart"/>
      <w:r w:rsidRPr="00EB54CA">
        <w:rPr>
          <w:i/>
          <w:sz w:val="20"/>
          <w:szCs w:val="20"/>
        </w:rPr>
        <w:t>Кинель</w:t>
      </w:r>
      <w:proofErr w:type="spellEnd"/>
      <w:r w:rsidRPr="00EB54CA">
        <w:rPr>
          <w:i/>
          <w:sz w:val="20"/>
          <w:szCs w:val="20"/>
        </w:rPr>
        <w:t>-Черкасский р-н, с. Черновка, ул. Школьная, 30. тел. 2-66-43</w:t>
      </w:r>
      <w:proofErr w:type="gramEnd"/>
    </w:p>
    <w:p w:rsidR="00DD0B33" w:rsidRPr="00C31896" w:rsidRDefault="00DD0B33" w:rsidP="001B7B6C">
      <w:pPr>
        <w:pBdr>
          <w:top w:val="thinThickSmallGap" w:sz="24" w:space="0" w:color="auto"/>
          <w:left w:val="thinThickSmallGap" w:sz="24" w:space="15" w:color="auto"/>
          <w:bottom w:val="thickThinSmallGap" w:sz="24" w:space="8" w:color="auto"/>
          <w:right w:val="thickThinSmallGap" w:sz="24" w:space="13" w:color="auto"/>
        </w:pBdr>
        <w:jc w:val="center"/>
        <w:rPr>
          <w:rFonts w:eastAsiaTheme="minorHAnsi"/>
          <w:sz w:val="20"/>
          <w:szCs w:val="20"/>
          <w:lang w:eastAsia="en-US"/>
        </w:rPr>
      </w:pPr>
      <w:r w:rsidRPr="00EB54CA">
        <w:rPr>
          <w:rFonts w:eastAsiaTheme="minorHAnsi"/>
          <w:sz w:val="20"/>
          <w:szCs w:val="20"/>
          <w:lang w:val="en-US" w:eastAsia="en-US"/>
        </w:rPr>
        <w:t>Email</w:t>
      </w:r>
      <w:r w:rsidRPr="00EB54CA">
        <w:rPr>
          <w:rFonts w:eastAsiaTheme="minorHAnsi"/>
          <w:sz w:val="20"/>
          <w:szCs w:val="20"/>
          <w:lang w:eastAsia="en-US"/>
        </w:rPr>
        <w:t>:</w:t>
      </w:r>
      <w:proofErr w:type="spellStart"/>
      <w:r w:rsidRPr="00EB54CA">
        <w:rPr>
          <w:rFonts w:eastAsiaTheme="minorHAnsi"/>
          <w:sz w:val="20"/>
          <w:szCs w:val="20"/>
          <w:lang w:val="en-US" w:eastAsia="en-US"/>
        </w:rPr>
        <w:t>adm</w:t>
      </w:r>
      <w:proofErr w:type="spellEnd"/>
      <w:r w:rsidRPr="00EB54CA">
        <w:rPr>
          <w:rFonts w:eastAsiaTheme="minorHAnsi"/>
          <w:sz w:val="20"/>
          <w:szCs w:val="20"/>
          <w:lang w:eastAsia="en-US"/>
        </w:rPr>
        <w:t>.</w:t>
      </w:r>
      <w:r w:rsidRPr="00EB54CA">
        <w:rPr>
          <w:rFonts w:eastAsiaTheme="minorHAnsi"/>
          <w:sz w:val="20"/>
          <w:szCs w:val="20"/>
          <w:lang w:val="en-US" w:eastAsia="en-US"/>
        </w:rPr>
        <w:t>s</w:t>
      </w:r>
      <w:r w:rsidRPr="00EB54CA">
        <w:rPr>
          <w:rFonts w:eastAsiaTheme="minorHAnsi"/>
          <w:sz w:val="20"/>
          <w:szCs w:val="20"/>
          <w:lang w:eastAsia="en-US"/>
        </w:rPr>
        <w:t>.</w:t>
      </w:r>
      <w:r w:rsidRPr="00EB54CA">
        <w:rPr>
          <w:rFonts w:eastAsiaTheme="minorHAnsi"/>
          <w:sz w:val="20"/>
          <w:szCs w:val="20"/>
          <w:lang w:val="en-US" w:eastAsia="en-US"/>
        </w:rPr>
        <w:t>p</w:t>
      </w:r>
      <w:r w:rsidRPr="00EB54CA">
        <w:rPr>
          <w:rFonts w:eastAsiaTheme="minorHAnsi"/>
          <w:sz w:val="20"/>
          <w:szCs w:val="20"/>
          <w:lang w:eastAsia="en-US"/>
        </w:rPr>
        <w:t>.</w:t>
      </w:r>
      <w:proofErr w:type="spellStart"/>
      <w:r w:rsidRPr="00EB54CA">
        <w:rPr>
          <w:rFonts w:eastAsiaTheme="minorHAnsi"/>
          <w:sz w:val="20"/>
          <w:szCs w:val="20"/>
          <w:lang w:val="en-US" w:eastAsia="en-US"/>
        </w:rPr>
        <w:t>chernowka</w:t>
      </w:r>
      <w:proofErr w:type="spellEnd"/>
      <w:r w:rsidRPr="00EB54CA">
        <w:rPr>
          <w:rFonts w:eastAsiaTheme="minorHAnsi"/>
          <w:sz w:val="20"/>
          <w:szCs w:val="20"/>
          <w:lang w:eastAsia="en-US"/>
        </w:rPr>
        <w:t>@</w:t>
      </w:r>
      <w:proofErr w:type="spellStart"/>
      <w:r w:rsidRPr="00EB54CA">
        <w:rPr>
          <w:rFonts w:eastAsiaTheme="minorHAnsi"/>
          <w:sz w:val="20"/>
          <w:szCs w:val="20"/>
          <w:lang w:val="en-US" w:eastAsia="en-US"/>
        </w:rPr>
        <w:t>yandex</w:t>
      </w:r>
      <w:proofErr w:type="spellEnd"/>
      <w:r w:rsidRPr="00EB54CA">
        <w:rPr>
          <w:rFonts w:eastAsiaTheme="minorHAnsi"/>
          <w:sz w:val="20"/>
          <w:szCs w:val="20"/>
          <w:lang w:eastAsia="en-US"/>
        </w:rPr>
        <w:t>.</w:t>
      </w:r>
      <w:proofErr w:type="spellStart"/>
      <w:r w:rsidRPr="00EB54CA">
        <w:rPr>
          <w:rFonts w:eastAsiaTheme="minorHAnsi"/>
          <w:sz w:val="20"/>
          <w:szCs w:val="20"/>
          <w:lang w:val="en-US" w:eastAsia="en-US"/>
        </w:rPr>
        <w:t>ru</w:t>
      </w:r>
      <w:proofErr w:type="spellEnd"/>
    </w:p>
    <w:p w:rsidR="00DD0B33" w:rsidRDefault="00DD0B33" w:rsidP="001B7B6C">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Pr>
          <w:sz w:val="20"/>
          <w:szCs w:val="20"/>
        </w:rPr>
        <w:t>Газета выпускается не реже одного раза в месяц.</w:t>
      </w:r>
    </w:p>
    <w:p w:rsidR="00DD0B33" w:rsidRDefault="00DD0B33" w:rsidP="001B7B6C">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EB54CA">
        <w:rPr>
          <w:sz w:val="20"/>
          <w:szCs w:val="20"/>
        </w:rPr>
        <w:t>Га</w:t>
      </w:r>
      <w:r>
        <w:rPr>
          <w:sz w:val="20"/>
          <w:szCs w:val="20"/>
        </w:rPr>
        <w:t>зета распространяется бесплатно.</w:t>
      </w:r>
    </w:p>
    <w:p w:rsidR="00C07B5C" w:rsidRPr="007F6947" w:rsidRDefault="00BD164F" w:rsidP="007F6947">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Pr>
          <w:noProof/>
        </w:rPr>
        <w:pict>
          <v:shapetype id="_x0000_t32" coordsize="21600,21600" o:spt="32" o:oned="t" path="m,l21600,21600e" filled="f">
            <v:path arrowok="t" fillok="f" o:connecttype="none"/>
            <o:lock v:ext="edit" shapetype="t"/>
          </v:shapetype>
          <v:shape id="Прямая со стрелкой 7" o:spid="_x0000_s1040" type="#_x0000_t32" style="position:absolute;left:0;text-align:left;margin-left:560.35pt;margin-top:515.9pt;width:472.5pt;height:0;z-index:251676672;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Mi7&#10;eNNNAgAAVQQAAA4AAAAAAAAAAAAAAAAALgIAAGRycy9lMm9Eb2MueG1sUEsBAi0AFAAGAAgAAAAh&#10;AIHxNLPcAAAADwEAAA8AAAAAAAAAAAAAAAAApwQAAGRycy9kb3ducmV2LnhtbFBLBQYAAAAABAAE&#10;APMAAACwBQAAAAA=&#10;" strokecolor="#0070c0" strokeweight="1.25pt"/>
        </w:pict>
      </w:r>
      <w:r w:rsidR="00DD0B33" w:rsidRPr="00EB54CA">
        <w:rPr>
          <w:b/>
          <w:sz w:val="20"/>
          <w:szCs w:val="20"/>
        </w:rPr>
        <w:t>Тира</w:t>
      </w:r>
      <w:r w:rsidR="00DD0B33">
        <w:rPr>
          <w:b/>
          <w:sz w:val="20"/>
          <w:szCs w:val="20"/>
        </w:rPr>
        <w:t xml:space="preserve">ж </w:t>
      </w:r>
      <w:r w:rsidR="00DD0B33" w:rsidRPr="00EB54CA">
        <w:rPr>
          <w:b/>
          <w:sz w:val="20"/>
          <w:szCs w:val="20"/>
        </w:rPr>
        <w:t>50 экз.</w:t>
      </w: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00317C">
      <w:pPr>
        <w:spacing w:line="240" w:lineRule="exact"/>
        <w:contextualSpacing/>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C07B5C" w:rsidRDefault="00C07B5C" w:rsidP="00876D0A">
      <w:pPr>
        <w:spacing w:line="240" w:lineRule="exact"/>
        <w:contextualSpacing/>
        <w:jc w:val="center"/>
        <w:rPr>
          <w:b/>
        </w:rPr>
      </w:pPr>
    </w:p>
    <w:p w:rsidR="00ED3E67" w:rsidRPr="00566CFB" w:rsidRDefault="00ED3E67" w:rsidP="00566CFB">
      <w:pPr>
        <w:ind w:firstLine="708"/>
      </w:pPr>
    </w:p>
    <w:sectPr w:rsidR="00ED3E67" w:rsidRPr="00566CFB" w:rsidSect="00780FC4">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4F" w:rsidRDefault="00BD164F" w:rsidP="00B11DEB">
      <w:r>
        <w:separator/>
      </w:r>
    </w:p>
  </w:endnote>
  <w:endnote w:type="continuationSeparator" w:id="0">
    <w:p w:rsidR="00BD164F" w:rsidRDefault="00BD164F" w:rsidP="00B1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6067"/>
      <w:docPartObj>
        <w:docPartGallery w:val="Page Numbers (Bottom of Page)"/>
        <w:docPartUnique/>
      </w:docPartObj>
    </w:sdtPr>
    <w:sdtContent>
      <w:p w:rsidR="000F13A4" w:rsidRDefault="000F13A4">
        <w:pPr>
          <w:pStyle w:val="ae"/>
          <w:jc w:val="center"/>
        </w:pPr>
        <w:r>
          <w:fldChar w:fldCharType="begin"/>
        </w:r>
        <w:r>
          <w:instrText>PAGE   \* MERGEFORMAT</w:instrText>
        </w:r>
        <w:r>
          <w:fldChar w:fldCharType="separate"/>
        </w:r>
        <w:r>
          <w:rPr>
            <w:noProof/>
          </w:rPr>
          <w:t>5</w:t>
        </w:r>
        <w:r>
          <w:fldChar w:fldCharType="end"/>
        </w:r>
      </w:p>
    </w:sdtContent>
  </w:sdt>
  <w:p w:rsidR="00B11DEB" w:rsidRDefault="00B11DE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4F" w:rsidRDefault="00BD164F" w:rsidP="00B11DEB">
      <w:r>
        <w:separator/>
      </w:r>
    </w:p>
  </w:footnote>
  <w:footnote w:type="continuationSeparator" w:id="0">
    <w:p w:rsidR="00BD164F" w:rsidRDefault="00BD164F" w:rsidP="00B11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156D"/>
    <w:multiLevelType w:val="multilevel"/>
    <w:tmpl w:val="7478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64B57"/>
    <w:multiLevelType w:val="hybridMultilevel"/>
    <w:tmpl w:val="8868A426"/>
    <w:lvl w:ilvl="0" w:tplc="BDA04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4065C5D"/>
    <w:multiLevelType w:val="hybridMultilevel"/>
    <w:tmpl w:val="AE16220C"/>
    <w:lvl w:ilvl="0" w:tplc="90D609DA">
      <w:start w:val="1"/>
      <w:numFmt w:val="decimal"/>
      <w:lvlText w:val="%1."/>
      <w:lvlJc w:val="left"/>
      <w:pPr>
        <w:ind w:left="1321" w:hanging="360"/>
      </w:pPr>
      <w:rPr>
        <w:color w:val="000000"/>
      </w:rPr>
    </w:lvl>
    <w:lvl w:ilvl="1" w:tplc="DFE4BE84">
      <w:start w:val="1"/>
      <w:numFmt w:val="decimal"/>
      <w:lvlText w:val="%2)"/>
      <w:lvlJc w:val="left"/>
      <w:pPr>
        <w:ind w:left="2101" w:hanging="420"/>
      </w:pPr>
    </w:lvl>
    <w:lvl w:ilvl="2" w:tplc="0419001B">
      <w:start w:val="1"/>
      <w:numFmt w:val="lowerRoman"/>
      <w:lvlText w:val="%3."/>
      <w:lvlJc w:val="right"/>
      <w:pPr>
        <w:ind w:left="2761" w:hanging="180"/>
      </w:pPr>
    </w:lvl>
    <w:lvl w:ilvl="3" w:tplc="0419000F">
      <w:start w:val="1"/>
      <w:numFmt w:val="decimal"/>
      <w:lvlText w:val="%4."/>
      <w:lvlJc w:val="left"/>
      <w:pPr>
        <w:ind w:left="3481" w:hanging="360"/>
      </w:pPr>
    </w:lvl>
    <w:lvl w:ilvl="4" w:tplc="04190019">
      <w:start w:val="1"/>
      <w:numFmt w:val="lowerLetter"/>
      <w:lvlText w:val="%5."/>
      <w:lvlJc w:val="left"/>
      <w:pPr>
        <w:ind w:left="4201" w:hanging="360"/>
      </w:pPr>
    </w:lvl>
    <w:lvl w:ilvl="5" w:tplc="0419001B">
      <w:start w:val="1"/>
      <w:numFmt w:val="lowerRoman"/>
      <w:lvlText w:val="%6."/>
      <w:lvlJc w:val="right"/>
      <w:pPr>
        <w:ind w:left="4921" w:hanging="180"/>
      </w:pPr>
    </w:lvl>
    <w:lvl w:ilvl="6" w:tplc="0419000F">
      <w:start w:val="1"/>
      <w:numFmt w:val="decimal"/>
      <w:lvlText w:val="%7."/>
      <w:lvlJc w:val="left"/>
      <w:pPr>
        <w:ind w:left="5641" w:hanging="360"/>
      </w:pPr>
    </w:lvl>
    <w:lvl w:ilvl="7" w:tplc="04190019">
      <w:start w:val="1"/>
      <w:numFmt w:val="lowerLetter"/>
      <w:lvlText w:val="%8."/>
      <w:lvlJc w:val="left"/>
      <w:pPr>
        <w:ind w:left="6361" w:hanging="360"/>
      </w:pPr>
    </w:lvl>
    <w:lvl w:ilvl="8" w:tplc="0419001B">
      <w:start w:val="1"/>
      <w:numFmt w:val="lowerRoman"/>
      <w:lvlText w:val="%9."/>
      <w:lvlJc w:val="right"/>
      <w:pPr>
        <w:ind w:left="7081" w:hanging="180"/>
      </w:pPr>
    </w:lvl>
  </w:abstractNum>
  <w:abstractNum w:abstractNumId="3">
    <w:nsid w:val="50A169DF"/>
    <w:multiLevelType w:val="hybridMultilevel"/>
    <w:tmpl w:val="57F60E12"/>
    <w:lvl w:ilvl="0" w:tplc="1CD8FE3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5A7280"/>
    <w:multiLevelType w:val="multilevel"/>
    <w:tmpl w:val="D39C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5D1A"/>
    <w:rsid w:val="0000317C"/>
    <w:rsid w:val="00007459"/>
    <w:rsid w:val="000225ED"/>
    <w:rsid w:val="000305C8"/>
    <w:rsid w:val="000360E0"/>
    <w:rsid w:val="00047384"/>
    <w:rsid w:val="00055677"/>
    <w:rsid w:val="00064062"/>
    <w:rsid w:val="000760B4"/>
    <w:rsid w:val="00082AA5"/>
    <w:rsid w:val="000A3CA3"/>
    <w:rsid w:val="000B21D4"/>
    <w:rsid w:val="000C6CC0"/>
    <w:rsid w:val="000F074A"/>
    <w:rsid w:val="000F13A4"/>
    <w:rsid w:val="000F7301"/>
    <w:rsid w:val="0012738E"/>
    <w:rsid w:val="00130117"/>
    <w:rsid w:val="00164FB0"/>
    <w:rsid w:val="001842AB"/>
    <w:rsid w:val="001869E0"/>
    <w:rsid w:val="00186A73"/>
    <w:rsid w:val="001B7B6C"/>
    <w:rsid w:val="001C34B6"/>
    <w:rsid w:val="001C46AD"/>
    <w:rsid w:val="001C65D4"/>
    <w:rsid w:val="001D536A"/>
    <w:rsid w:val="001E5CC5"/>
    <w:rsid w:val="001F3D50"/>
    <w:rsid w:val="002113E3"/>
    <w:rsid w:val="00211E22"/>
    <w:rsid w:val="0021406E"/>
    <w:rsid w:val="00231B80"/>
    <w:rsid w:val="00245934"/>
    <w:rsid w:val="00250633"/>
    <w:rsid w:val="00254251"/>
    <w:rsid w:val="002572FB"/>
    <w:rsid w:val="00264B3D"/>
    <w:rsid w:val="002762C6"/>
    <w:rsid w:val="00291961"/>
    <w:rsid w:val="002B0C7E"/>
    <w:rsid w:val="002F0EA3"/>
    <w:rsid w:val="002F6A28"/>
    <w:rsid w:val="00333E82"/>
    <w:rsid w:val="00344F55"/>
    <w:rsid w:val="00350B46"/>
    <w:rsid w:val="003D27D2"/>
    <w:rsid w:val="003E5194"/>
    <w:rsid w:val="003F104F"/>
    <w:rsid w:val="00405BD7"/>
    <w:rsid w:val="0041268D"/>
    <w:rsid w:val="0044241B"/>
    <w:rsid w:val="00443744"/>
    <w:rsid w:val="0046086D"/>
    <w:rsid w:val="00466CD0"/>
    <w:rsid w:val="00467B6E"/>
    <w:rsid w:val="00494B47"/>
    <w:rsid w:val="00497FB4"/>
    <w:rsid w:val="004B1DCA"/>
    <w:rsid w:val="004C4FA4"/>
    <w:rsid w:val="004D1347"/>
    <w:rsid w:val="00507CD8"/>
    <w:rsid w:val="00513E2F"/>
    <w:rsid w:val="005157DE"/>
    <w:rsid w:val="00526226"/>
    <w:rsid w:val="00544E85"/>
    <w:rsid w:val="0056178E"/>
    <w:rsid w:val="00566CFB"/>
    <w:rsid w:val="00575DE8"/>
    <w:rsid w:val="005B546D"/>
    <w:rsid w:val="005C4498"/>
    <w:rsid w:val="005C4808"/>
    <w:rsid w:val="005F0BE8"/>
    <w:rsid w:val="005F724F"/>
    <w:rsid w:val="0061794B"/>
    <w:rsid w:val="006626D3"/>
    <w:rsid w:val="00672717"/>
    <w:rsid w:val="006A3BD8"/>
    <w:rsid w:val="006B7150"/>
    <w:rsid w:val="006C3E73"/>
    <w:rsid w:val="006F2DCC"/>
    <w:rsid w:val="006F46F2"/>
    <w:rsid w:val="00702241"/>
    <w:rsid w:val="00726953"/>
    <w:rsid w:val="007501CF"/>
    <w:rsid w:val="007702A4"/>
    <w:rsid w:val="00776BAD"/>
    <w:rsid w:val="00780FC4"/>
    <w:rsid w:val="00790C15"/>
    <w:rsid w:val="00794B6F"/>
    <w:rsid w:val="007A21CF"/>
    <w:rsid w:val="007A29C1"/>
    <w:rsid w:val="007B08E3"/>
    <w:rsid w:val="007F56C4"/>
    <w:rsid w:val="007F6947"/>
    <w:rsid w:val="00805EF6"/>
    <w:rsid w:val="008143C0"/>
    <w:rsid w:val="00830BB6"/>
    <w:rsid w:val="0084607C"/>
    <w:rsid w:val="0085053E"/>
    <w:rsid w:val="00862173"/>
    <w:rsid w:val="00876D0A"/>
    <w:rsid w:val="00877236"/>
    <w:rsid w:val="00884A96"/>
    <w:rsid w:val="0089192F"/>
    <w:rsid w:val="0089501F"/>
    <w:rsid w:val="008A0DBC"/>
    <w:rsid w:val="008C5061"/>
    <w:rsid w:val="008E14C1"/>
    <w:rsid w:val="008E1718"/>
    <w:rsid w:val="00902586"/>
    <w:rsid w:val="00906146"/>
    <w:rsid w:val="00930B90"/>
    <w:rsid w:val="009360A7"/>
    <w:rsid w:val="009561E3"/>
    <w:rsid w:val="00967283"/>
    <w:rsid w:val="00971C61"/>
    <w:rsid w:val="00982F1C"/>
    <w:rsid w:val="00986049"/>
    <w:rsid w:val="009A0CC3"/>
    <w:rsid w:val="009A4A80"/>
    <w:rsid w:val="009F3A5B"/>
    <w:rsid w:val="009F6C8F"/>
    <w:rsid w:val="00A218FC"/>
    <w:rsid w:val="00A45D1A"/>
    <w:rsid w:val="00A53BCD"/>
    <w:rsid w:val="00A54CF6"/>
    <w:rsid w:val="00A67790"/>
    <w:rsid w:val="00A75706"/>
    <w:rsid w:val="00A81FD8"/>
    <w:rsid w:val="00A843D3"/>
    <w:rsid w:val="00AB1ADC"/>
    <w:rsid w:val="00AB736A"/>
    <w:rsid w:val="00AD34A6"/>
    <w:rsid w:val="00AE571C"/>
    <w:rsid w:val="00B0540F"/>
    <w:rsid w:val="00B11952"/>
    <w:rsid w:val="00B11DEB"/>
    <w:rsid w:val="00B220EF"/>
    <w:rsid w:val="00B25305"/>
    <w:rsid w:val="00B742E4"/>
    <w:rsid w:val="00BA7E58"/>
    <w:rsid w:val="00BD164F"/>
    <w:rsid w:val="00BD648D"/>
    <w:rsid w:val="00BD6A28"/>
    <w:rsid w:val="00BE28B7"/>
    <w:rsid w:val="00BE580F"/>
    <w:rsid w:val="00BF46C8"/>
    <w:rsid w:val="00BF4729"/>
    <w:rsid w:val="00C0351F"/>
    <w:rsid w:val="00C070CE"/>
    <w:rsid w:val="00C07B5C"/>
    <w:rsid w:val="00C11405"/>
    <w:rsid w:val="00C118C4"/>
    <w:rsid w:val="00C12944"/>
    <w:rsid w:val="00C151F9"/>
    <w:rsid w:val="00C1792E"/>
    <w:rsid w:val="00C548CE"/>
    <w:rsid w:val="00C73C3A"/>
    <w:rsid w:val="00C748DD"/>
    <w:rsid w:val="00C82150"/>
    <w:rsid w:val="00CC7C23"/>
    <w:rsid w:val="00CD0C34"/>
    <w:rsid w:val="00CE3602"/>
    <w:rsid w:val="00CE5450"/>
    <w:rsid w:val="00D0787C"/>
    <w:rsid w:val="00D2570C"/>
    <w:rsid w:val="00D4384B"/>
    <w:rsid w:val="00D44EA0"/>
    <w:rsid w:val="00D45005"/>
    <w:rsid w:val="00D8290F"/>
    <w:rsid w:val="00D97D0D"/>
    <w:rsid w:val="00DB2A9E"/>
    <w:rsid w:val="00DB7825"/>
    <w:rsid w:val="00DC060B"/>
    <w:rsid w:val="00DC61FE"/>
    <w:rsid w:val="00DD0B33"/>
    <w:rsid w:val="00DD31DE"/>
    <w:rsid w:val="00DF0602"/>
    <w:rsid w:val="00E1122E"/>
    <w:rsid w:val="00E163B3"/>
    <w:rsid w:val="00E36DA5"/>
    <w:rsid w:val="00E37329"/>
    <w:rsid w:val="00E41531"/>
    <w:rsid w:val="00E479F9"/>
    <w:rsid w:val="00E670B2"/>
    <w:rsid w:val="00EA43E9"/>
    <w:rsid w:val="00EA7D87"/>
    <w:rsid w:val="00EB4262"/>
    <w:rsid w:val="00EB6703"/>
    <w:rsid w:val="00EC138C"/>
    <w:rsid w:val="00EC6883"/>
    <w:rsid w:val="00ED3E67"/>
    <w:rsid w:val="00EF0EB2"/>
    <w:rsid w:val="00EF388B"/>
    <w:rsid w:val="00F0432A"/>
    <w:rsid w:val="00F445E5"/>
    <w:rsid w:val="00F540FC"/>
    <w:rsid w:val="00F741A5"/>
    <w:rsid w:val="00F90253"/>
    <w:rsid w:val="00FB7973"/>
    <w:rsid w:val="00FD08B6"/>
    <w:rsid w:val="00FD55AD"/>
    <w:rsid w:val="00FD7085"/>
    <w:rsid w:val="00FE5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17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CE"/>
    <w:pPr>
      <w:ind w:left="720"/>
      <w:contextualSpacing/>
    </w:pPr>
  </w:style>
  <w:style w:type="table" w:styleId="a4">
    <w:name w:val="Table Grid"/>
    <w:basedOn w:val="a1"/>
    <w:rsid w:val="00E3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72717"/>
    <w:rPr>
      <w:color w:val="0000FF" w:themeColor="hyperlink"/>
      <w:u w:val="single"/>
    </w:rPr>
  </w:style>
  <w:style w:type="paragraph" w:styleId="a6">
    <w:name w:val="No Spacing"/>
    <w:link w:val="a7"/>
    <w:uiPriority w:val="1"/>
    <w:qFormat/>
    <w:rsid w:val="00082AA5"/>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B11DEB"/>
    <w:pPr>
      <w:spacing w:before="100" w:beforeAutospacing="1" w:after="100" w:afterAutospacing="1"/>
    </w:pPr>
  </w:style>
  <w:style w:type="character" w:customStyle="1" w:styleId="ConsPlusNormal">
    <w:name w:val="ConsPlusNormal Знак"/>
    <w:link w:val="ConsPlusNormal0"/>
    <w:locked/>
    <w:rsid w:val="00B11DEB"/>
    <w:rPr>
      <w:rFonts w:ascii="Calibri" w:eastAsia="Times New Roman" w:hAnsi="Calibri" w:cs="Calibri"/>
      <w:szCs w:val="20"/>
      <w:lang w:eastAsia="ru-RU"/>
    </w:rPr>
  </w:style>
  <w:style w:type="paragraph" w:customStyle="1" w:styleId="ConsPlusNormal0">
    <w:name w:val="ConsPlusNormal"/>
    <w:link w:val="ConsPlusNormal"/>
    <w:rsid w:val="00B11DEB"/>
    <w:pPr>
      <w:widowControl w:val="0"/>
      <w:autoSpaceDE w:val="0"/>
      <w:autoSpaceDN w:val="0"/>
      <w:spacing w:after="0" w:line="240" w:lineRule="auto"/>
    </w:pPr>
    <w:rPr>
      <w:rFonts w:ascii="Calibri" w:eastAsia="Times New Roman" w:hAnsi="Calibri" w:cs="Calibri"/>
      <w:szCs w:val="20"/>
      <w:lang w:eastAsia="ru-RU"/>
    </w:rPr>
  </w:style>
  <w:style w:type="character" w:styleId="a9">
    <w:name w:val="Emphasis"/>
    <w:basedOn w:val="a0"/>
    <w:uiPriority w:val="20"/>
    <w:qFormat/>
    <w:rsid w:val="00B11DEB"/>
    <w:rPr>
      <w:i/>
      <w:iCs/>
    </w:rPr>
  </w:style>
  <w:style w:type="paragraph" w:styleId="aa">
    <w:name w:val="Balloon Text"/>
    <w:basedOn w:val="a"/>
    <w:link w:val="ab"/>
    <w:uiPriority w:val="99"/>
    <w:semiHidden/>
    <w:unhideWhenUsed/>
    <w:rsid w:val="00B11DEB"/>
    <w:rPr>
      <w:rFonts w:ascii="Tahoma" w:hAnsi="Tahoma" w:cs="Tahoma"/>
      <w:sz w:val="16"/>
      <w:szCs w:val="16"/>
    </w:rPr>
  </w:style>
  <w:style w:type="character" w:customStyle="1" w:styleId="ab">
    <w:name w:val="Текст выноски Знак"/>
    <w:basedOn w:val="a0"/>
    <w:link w:val="aa"/>
    <w:uiPriority w:val="99"/>
    <w:semiHidden/>
    <w:rsid w:val="00B11DEB"/>
    <w:rPr>
      <w:rFonts w:ascii="Tahoma" w:eastAsia="Times New Roman" w:hAnsi="Tahoma" w:cs="Tahoma"/>
      <w:sz w:val="16"/>
      <w:szCs w:val="16"/>
      <w:lang w:eastAsia="ru-RU"/>
    </w:rPr>
  </w:style>
  <w:style w:type="paragraph" w:styleId="ac">
    <w:name w:val="header"/>
    <w:basedOn w:val="a"/>
    <w:link w:val="ad"/>
    <w:uiPriority w:val="99"/>
    <w:unhideWhenUsed/>
    <w:rsid w:val="00B11DEB"/>
    <w:pPr>
      <w:tabs>
        <w:tab w:val="center" w:pos="4677"/>
        <w:tab w:val="right" w:pos="9355"/>
      </w:tabs>
    </w:pPr>
  </w:style>
  <w:style w:type="character" w:customStyle="1" w:styleId="ad">
    <w:name w:val="Верхний колонтитул Знак"/>
    <w:basedOn w:val="a0"/>
    <w:link w:val="ac"/>
    <w:uiPriority w:val="99"/>
    <w:rsid w:val="00B11DE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11DEB"/>
    <w:pPr>
      <w:tabs>
        <w:tab w:val="center" w:pos="4677"/>
        <w:tab w:val="right" w:pos="9355"/>
      </w:tabs>
    </w:pPr>
  </w:style>
  <w:style w:type="character" w:customStyle="1" w:styleId="af">
    <w:name w:val="Нижний колонтитул Знак"/>
    <w:basedOn w:val="a0"/>
    <w:link w:val="ae"/>
    <w:uiPriority w:val="99"/>
    <w:rsid w:val="00B11DE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E1718"/>
    <w:rPr>
      <w:rFonts w:asciiTheme="majorHAnsi" w:eastAsiaTheme="majorEastAsia" w:hAnsiTheme="majorHAnsi" w:cstheme="majorBidi"/>
      <w:b/>
      <w:bCs/>
      <w:color w:val="4F81BD" w:themeColor="accent1"/>
      <w:sz w:val="26"/>
      <w:szCs w:val="26"/>
      <w:lang w:eastAsia="ru-RU"/>
    </w:rPr>
  </w:style>
  <w:style w:type="paragraph" w:customStyle="1" w:styleId="af0">
    <w:name w:val="Стиль порядка"/>
    <w:basedOn w:val="a"/>
    <w:rsid w:val="008E1718"/>
    <w:pPr>
      <w:tabs>
        <w:tab w:val="left" w:pos="1080"/>
        <w:tab w:val="left" w:pos="1260"/>
      </w:tabs>
      <w:spacing w:line="360" w:lineRule="auto"/>
      <w:ind w:firstLine="720"/>
      <w:jc w:val="both"/>
    </w:pPr>
    <w:rPr>
      <w:sz w:val="28"/>
      <w:szCs w:val="28"/>
    </w:rPr>
  </w:style>
  <w:style w:type="character" w:customStyle="1" w:styleId="a7">
    <w:name w:val="Без интервала Знак"/>
    <w:link w:val="a6"/>
    <w:uiPriority w:val="1"/>
    <w:rsid w:val="00BF46C8"/>
    <w:rPr>
      <w:rFonts w:ascii="Times New Roman" w:eastAsia="Times New Roman" w:hAnsi="Times New Roman" w:cs="Times New Roman"/>
      <w:sz w:val="24"/>
      <w:szCs w:val="24"/>
      <w:lang w:eastAsia="ru-RU"/>
    </w:rPr>
  </w:style>
  <w:style w:type="paragraph" w:styleId="af1">
    <w:name w:val="Body Text"/>
    <w:basedOn w:val="a"/>
    <w:link w:val="af2"/>
    <w:unhideWhenUsed/>
    <w:rsid w:val="00BF46C8"/>
    <w:pPr>
      <w:spacing w:after="120" w:line="276" w:lineRule="auto"/>
    </w:pPr>
    <w:rPr>
      <w:rFonts w:eastAsia="Calibri"/>
      <w:sz w:val="28"/>
      <w:szCs w:val="22"/>
      <w:lang w:eastAsia="en-US"/>
    </w:rPr>
  </w:style>
  <w:style w:type="character" w:customStyle="1" w:styleId="af2">
    <w:name w:val="Основной текст Знак"/>
    <w:basedOn w:val="a0"/>
    <w:link w:val="af1"/>
    <w:rsid w:val="00BF46C8"/>
    <w:rPr>
      <w:rFonts w:ascii="Times New Roman" w:eastAsia="Calibri" w:hAnsi="Times New Roman" w:cs="Times New Roman"/>
      <w:sz w:val="28"/>
    </w:rPr>
  </w:style>
  <w:style w:type="character" w:customStyle="1" w:styleId="10">
    <w:name w:val="Заголовок 1 Знак"/>
    <w:basedOn w:val="a0"/>
    <w:link w:val="1"/>
    <w:uiPriority w:val="9"/>
    <w:rsid w:val="00C1140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3075">
      <w:bodyDiv w:val="1"/>
      <w:marLeft w:val="0"/>
      <w:marRight w:val="0"/>
      <w:marTop w:val="0"/>
      <w:marBottom w:val="0"/>
      <w:divBdr>
        <w:top w:val="none" w:sz="0" w:space="0" w:color="auto"/>
        <w:left w:val="none" w:sz="0" w:space="0" w:color="auto"/>
        <w:bottom w:val="none" w:sz="0" w:space="0" w:color="auto"/>
        <w:right w:val="none" w:sz="0" w:space="0" w:color="auto"/>
      </w:divBdr>
      <w:divsChild>
        <w:div w:id="1170410636">
          <w:marLeft w:val="0"/>
          <w:marRight w:val="0"/>
          <w:marTop w:val="0"/>
          <w:marBottom w:val="0"/>
          <w:divBdr>
            <w:top w:val="none" w:sz="0" w:space="0" w:color="auto"/>
            <w:left w:val="none" w:sz="0" w:space="0" w:color="auto"/>
            <w:bottom w:val="none" w:sz="0" w:space="0" w:color="auto"/>
            <w:right w:val="none" w:sz="0" w:space="0" w:color="auto"/>
          </w:divBdr>
        </w:div>
        <w:div w:id="532814230">
          <w:marLeft w:val="0"/>
          <w:marRight w:val="0"/>
          <w:marTop w:val="0"/>
          <w:marBottom w:val="0"/>
          <w:divBdr>
            <w:top w:val="none" w:sz="0" w:space="0" w:color="auto"/>
            <w:left w:val="none" w:sz="0" w:space="0" w:color="auto"/>
            <w:bottom w:val="none" w:sz="0" w:space="0" w:color="auto"/>
            <w:right w:val="none" w:sz="0" w:space="0" w:color="auto"/>
          </w:divBdr>
          <w:divsChild>
            <w:div w:id="19354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1037">
      <w:bodyDiv w:val="1"/>
      <w:marLeft w:val="0"/>
      <w:marRight w:val="0"/>
      <w:marTop w:val="0"/>
      <w:marBottom w:val="0"/>
      <w:divBdr>
        <w:top w:val="none" w:sz="0" w:space="0" w:color="auto"/>
        <w:left w:val="none" w:sz="0" w:space="0" w:color="auto"/>
        <w:bottom w:val="none" w:sz="0" w:space="0" w:color="auto"/>
        <w:right w:val="none" w:sz="0" w:space="0" w:color="auto"/>
      </w:divBdr>
    </w:div>
    <w:div w:id="782966266">
      <w:bodyDiv w:val="1"/>
      <w:marLeft w:val="0"/>
      <w:marRight w:val="0"/>
      <w:marTop w:val="0"/>
      <w:marBottom w:val="0"/>
      <w:divBdr>
        <w:top w:val="none" w:sz="0" w:space="0" w:color="auto"/>
        <w:left w:val="none" w:sz="0" w:space="0" w:color="auto"/>
        <w:bottom w:val="none" w:sz="0" w:space="0" w:color="auto"/>
        <w:right w:val="none" w:sz="0" w:space="0" w:color="auto"/>
      </w:divBdr>
    </w:div>
    <w:div w:id="1110859113">
      <w:bodyDiv w:val="1"/>
      <w:marLeft w:val="0"/>
      <w:marRight w:val="0"/>
      <w:marTop w:val="0"/>
      <w:marBottom w:val="0"/>
      <w:divBdr>
        <w:top w:val="none" w:sz="0" w:space="0" w:color="auto"/>
        <w:left w:val="none" w:sz="0" w:space="0" w:color="auto"/>
        <w:bottom w:val="none" w:sz="0" w:space="0" w:color="auto"/>
        <w:right w:val="none" w:sz="0" w:space="0" w:color="auto"/>
      </w:divBdr>
    </w:div>
    <w:div w:id="1321158026">
      <w:bodyDiv w:val="1"/>
      <w:marLeft w:val="0"/>
      <w:marRight w:val="0"/>
      <w:marTop w:val="0"/>
      <w:marBottom w:val="0"/>
      <w:divBdr>
        <w:top w:val="none" w:sz="0" w:space="0" w:color="auto"/>
        <w:left w:val="none" w:sz="0" w:space="0" w:color="auto"/>
        <w:bottom w:val="none" w:sz="0" w:space="0" w:color="auto"/>
        <w:right w:val="none" w:sz="0" w:space="0" w:color="auto"/>
      </w:divBdr>
    </w:div>
    <w:div w:id="1380518155">
      <w:bodyDiv w:val="1"/>
      <w:marLeft w:val="0"/>
      <w:marRight w:val="0"/>
      <w:marTop w:val="0"/>
      <w:marBottom w:val="0"/>
      <w:divBdr>
        <w:top w:val="none" w:sz="0" w:space="0" w:color="auto"/>
        <w:left w:val="none" w:sz="0" w:space="0" w:color="auto"/>
        <w:bottom w:val="none" w:sz="0" w:space="0" w:color="auto"/>
        <w:right w:val="none" w:sz="0" w:space="0" w:color="auto"/>
      </w:divBdr>
    </w:div>
    <w:div w:id="1708262524">
      <w:bodyDiv w:val="1"/>
      <w:marLeft w:val="0"/>
      <w:marRight w:val="0"/>
      <w:marTop w:val="0"/>
      <w:marBottom w:val="0"/>
      <w:divBdr>
        <w:top w:val="none" w:sz="0" w:space="0" w:color="auto"/>
        <w:left w:val="none" w:sz="0" w:space="0" w:color="auto"/>
        <w:bottom w:val="none" w:sz="0" w:space="0" w:color="auto"/>
        <w:right w:val="none" w:sz="0" w:space="0" w:color="auto"/>
      </w:divBdr>
    </w:div>
    <w:div w:id="20343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ezling.ru/travels/crimea-2014/sevastopo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lend.ru/day/3-18/" TargetMode="External"/><Relationship Id="rId17" Type="http://schemas.openxmlformats.org/officeDocument/2006/relationships/hyperlink" Target="https://www.kinel-cherkassy.ru/images/img/Administraciya/2022/16032022/mask.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lend.ru/events/4947/" TargetMode="External"/><Relationship Id="rId5" Type="http://schemas.openxmlformats.org/officeDocument/2006/relationships/settings" Target="settings.xml"/><Relationship Id="rId15" Type="http://schemas.openxmlformats.org/officeDocument/2006/relationships/hyperlink" Target="https://www.calend.ru/events/7347/"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alend.ru/events/7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F2B9-167C-4507-B035-2DE7ABD5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Accord</cp:lastModifiedBy>
  <cp:revision>83</cp:revision>
  <cp:lastPrinted>2021-08-02T04:37:00Z</cp:lastPrinted>
  <dcterms:created xsi:type="dcterms:W3CDTF">2016-12-26T08:56:00Z</dcterms:created>
  <dcterms:modified xsi:type="dcterms:W3CDTF">2022-03-20T17:02:00Z</dcterms:modified>
</cp:coreProperties>
</file>