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A5" w:rsidRPr="0064158F" w:rsidRDefault="003204A5" w:rsidP="003204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58F">
        <w:rPr>
          <w:rFonts w:ascii="Times New Roman" w:hAnsi="Times New Roman" w:cs="Times New Roman"/>
          <w:b/>
          <w:sz w:val="32"/>
          <w:szCs w:val="32"/>
        </w:rPr>
        <w:t xml:space="preserve">СОБРАНИЕ ПРЕДСТАВИТЕЛЕЙ </w:t>
      </w:r>
    </w:p>
    <w:p w:rsidR="003204A5" w:rsidRPr="0064158F" w:rsidRDefault="003204A5" w:rsidP="003204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58F">
        <w:rPr>
          <w:rFonts w:ascii="Times New Roman" w:hAnsi="Times New Roman" w:cs="Times New Roman"/>
          <w:b/>
          <w:sz w:val="32"/>
          <w:szCs w:val="32"/>
        </w:rPr>
        <w:t xml:space="preserve">СЕЛЬСКОГО ПОСЕЛЕНИЯ </w:t>
      </w:r>
      <w:r w:rsidR="00C57292" w:rsidRPr="0064158F">
        <w:rPr>
          <w:rFonts w:ascii="Times New Roman" w:hAnsi="Times New Roman" w:cs="Times New Roman"/>
          <w:b/>
          <w:sz w:val="32"/>
          <w:szCs w:val="32"/>
        </w:rPr>
        <w:t>ЧЕРНОВКА</w:t>
      </w:r>
    </w:p>
    <w:p w:rsidR="003204A5" w:rsidRPr="0064158F" w:rsidRDefault="003204A5" w:rsidP="003204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58F">
        <w:rPr>
          <w:rFonts w:ascii="Times New Roman" w:hAnsi="Times New Roman" w:cs="Times New Roman"/>
          <w:b/>
          <w:sz w:val="32"/>
          <w:szCs w:val="32"/>
        </w:rPr>
        <w:t xml:space="preserve">МУНИЦИПАЛЬНОГО РАЙОНА </w:t>
      </w:r>
      <w:r w:rsidR="00D41AFF" w:rsidRPr="0064158F">
        <w:rPr>
          <w:rFonts w:ascii="Times New Roman" w:hAnsi="Times New Roman" w:cs="Times New Roman"/>
          <w:b/>
          <w:sz w:val="32"/>
          <w:szCs w:val="32"/>
        </w:rPr>
        <w:t>КИНЕЛЬ-ЧЕРКАССКИЙ</w:t>
      </w:r>
      <w:r w:rsidRPr="0064158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204A5" w:rsidRPr="0064158F" w:rsidRDefault="003204A5" w:rsidP="003204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58F">
        <w:rPr>
          <w:rFonts w:ascii="Times New Roman" w:hAnsi="Times New Roman" w:cs="Times New Roman"/>
          <w:b/>
          <w:sz w:val="32"/>
          <w:szCs w:val="32"/>
        </w:rPr>
        <w:t xml:space="preserve">САМАРСКОЙ ОБЛАСТИ </w:t>
      </w:r>
    </w:p>
    <w:p w:rsidR="003204A5" w:rsidRPr="0064158F" w:rsidRDefault="003204A5" w:rsidP="003204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158F">
        <w:rPr>
          <w:rFonts w:ascii="Times New Roman" w:hAnsi="Times New Roman" w:cs="Times New Roman"/>
          <w:b/>
          <w:caps/>
          <w:sz w:val="32"/>
          <w:szCs w:val="32"/>
        </w:rPr>
        <w:t>пятого</w:t>
      </w:r>
      <w:r w:rsidRPr="0064158F">
        <w:rPr>
          <w:rFonts w:ascii="Times New Roman" w:hAnsi="Times New Roman" w:cs="Times New Roman"/>
          <w:b/>
          <w:sz w:val="32"/>
          <w:szCs w:val="32"/>
        </w:rPr>
        <w:t xml:space="preserve"> СОЗЫВА</w:t>
      </w:r>
    </w:p>
    <w:p w:rsidR="003204A5" w:rsidRPr="0064158F" w:rsidRDefault="003204A5" w:rsidP="006415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</w:p>
    <w:p w:rsidR="009261D9" w:rsidRPr="0064158F" w:rsidRDefault="009261D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РЕШЕНИЕ</w:t>
      </w:r>
    </w:p>
    <w:p w:rsidR="0064158F" w:rsidRDefault="0064158F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</w:p>
    <w:p w:rsidR="009261D9" w:rsidRPr="0064158F" w:rsidRDefault="00161ED2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от «___» __________2026 г</w:t>
      </w:r>
      <w:r w:rsidR="009261D9"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 xml:space="preserve">. </w:t>
      </w:r>
      <w:r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 xml:space="preserve">                                                 </w:t>
      </w:r>
      <w:r w:rsidR="009261D9"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N</w:t>
      </w:r>
      <w:r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>___</w:t>
      </w:r>
      <w:r w:rsidR="009261D9"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  <w:t xml:space="preserve">                 </w:t>
      </w:r>
    </w:p>
    <w:p w:rsidR="003204A5" w:rsidRPr="0064158F" w:rsidRDefault="003204A5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32"/>
          <w:szCs w:val="32"/>
          <w:lang w:eastAsia="ru-RU"/>
        </w:rPr>
      </w:pPr>
    </w:p>
    <w:p w:rsidR="003204A5" w:rsidRPr="0064158F" w:rsidRDefault="003204A5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</w:p>
    <w:p w:rsidR="009261D9" w:rsidRPr="0064158F" w:rsidRDefault="009261D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ОБ УТВЕРЖДЕНИИ ПОЛОЖЕНИЯ ОБ УВЕКОВЕЧЕНИИ ПАМЯТИПОГИБШИХ (УМЕРШИХ) УРОЖЕНЦЕВ СЕЛЬСКОГО ПОСЕЛЕНИЯ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ЧЕРНОВКА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МУНИЦИПАЛЬНОГО РАЙОНА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К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И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НЕЛЬ-ЧЕРКАССКИЙ САМАРСКОЙ ОБЛАСТИ</w:t>
      </w:r>
    </w:p>
    <w:p w:rsidR="009261D9" w:rsidRPr="0064158F" w:rsidRDefault="009261D9" w:rsidP="00161E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ПОСТОЯННО ПРОЖИВАВШИХ НА ТЕРРИТОРИИ СЕЛЬСКОГОПОСЕЛЕНИЯ 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ЧЕРНОВКА 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МУНИЦИПАЛЬНОГО РАЙОНА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КИНЕЛЬ-ЧЕРКАССКИЙ 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САМАРСКОЙ ОБЛАСТИ НА ДАТУ ГИБЕЛИ (СМЕРТИ) ВХОДЕ СПЕЦИАЛЬНОЙ ВОЕННОЙ ОПЕРАЦИИ НА ТЕРРИТОРИЯХ</w:t>
      </w:r>
      <w:r w:rsidR="00161ED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УКРАИНЫ, ДОНЕЦКОЙ НАРОДНОЙ РЕСПУБЛИКИ И ЛУГАНСКОЙНАРОДНОЙ РЕСПУБЛИКИ С 24 ФЕВРАЛЯ 2022 ГОДА,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olor w:val="34343C"/>
          <w:sz w:val="32"/>
          <w:szCs w:val="32"/>
          <w:lang w:eastAsia="ru-RU"/>
        </w:rPr>
        <w:t>НА ТЕРРИТОРИЯХ ЗАПОРОЖСКОЙ И ХЕРСОНСКОЙ ОБЛАСТЕЙ</w:t>
      </w:r>
    </w:p>
    <w:p w:rsidR="003204A5" w:rsidRPr="0064158F" w:rsidRDefault="003204A5" w:rsidP="009261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3"/>
          <w:szCs w:val="23"/>
          <w:lang w:eastAsia="ru-RU"/>
        </w:rPr>
      </w:pPr>
    </w:p>
    <w:p w:rsidR="00CA1D16" w:rsidRPr="0064158F" w:rsidRDefault="009261D9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В соответствии с Федеральным законом Российской Федерации от 14.01.1993 N 4292-1 «Об увековечении памяти погибших при защите</w:t>
      </w:r>
      <w:r w:rsidR="003204A5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Отечества», </w:t>
      </w:r>
      <w:proofErr w:type="gramStart"/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руководствуясь Уставом сельского поселения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Черновка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муниципального</w:t>
      </w:r>
      <w:r w:rsidR="003204A5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района</w:t>
      </w:r>
      <w:proofErr w:type="gramEnd"/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="00781DE4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Кинель-Черкасский 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Самарской области, </w:t>
      </w:r>
      <w:r w:rsidR="00B23F8C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Собрание 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представителей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сельского поселения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Черновка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муниципального района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="00781DE4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Кинель-Черкасский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Самарской области </w:t>
      </w:r>
    </w:p>
    <w:p w:rsidR="009261D9" w:rsidRPr="0064158F" w:rsidRDefault="00CA1D16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РЕШИЛО</w:t>
      </w:r>
      <w:r w:rsidR="009261D9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:</w:t>
      </w:r>
    </w:p>
    <w:p w:rsidR="007075CE" w:rsidRPr="0064158F" w:rsidRDefault="007075CE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</w:p>
    <w:p w:rsidR="009261D9" w:rsidRPr="0064158F" w:rsidRDefault="009261D9" w:rsidP="003204A5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  <w:proofErr w:type="gramStart"/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Утвердить Положение об увековечении памяти погибших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(умерших) уроженцев сельского поселения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Черновка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муниципального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района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Кинель-Черкасский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Самарской области и постоянно проживавших на территории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сельского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поселения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Черновка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муниципального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района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Кинель-Черкасский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Самарской области на дату гибели (смерти) в ходе специальной военной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операции на территориях Украины, Донецкой Народной Республики и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Луганской Народной Республики с 24 февраля 2022 года, на территориях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Запорожской и Херсонской областей.</w:t>
      </w:r>
      <w:proofErr w:type="gramEnd"/>
    </w:p>
    <w:p w:rsidR="007075CE" w:rsidRPr="0064158F" w:rsidRDefault="007075CE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</w:p>
    <w:p w:rsidR="009261D9" w:rsidRPr="0064158F" w:rsidRDefault="009261D9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2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.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Опубликовать настоящее 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решение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в газете «</w:t>
      </w:r>
      <w:proofErr w:type="spellStart"/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Черновские</w:t>
      </w:r>
      <w:proofErr w:type="spellEnd"/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вести»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и разместить на официальном сайте Администрации</w:t>
      </w:r>
      <w:r w:rsidR="0005018A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 xml:space="preserve">сельского поселения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Черновка</w:t>
      </w:r>
      <w:r w:rsidRPr="0064158F"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  <w:t>.</w:t>
      </w:r>
    </w:p>
    <w:p w:rsidR="009261D9" w:rsidRPr="0064158F" w:rsidRDefault="009261D9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8"/>
          <w:lang w:eastAsia="ru-RU"/>
        </w:rPr>
      </w:pPr>
    </w:p>
    <w:p w:rsidR="00161ED2" w:rsidRPr="0064158F" w:rsidRDefault="00161ED2" w:rsidP="003204A5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</w:p>
    <w:p w:rsidR="00161ED2" w:rsidRPr="0064158F" w:rsidRDefault="00161ED2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204A5" w:rsidRPr="0064158F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lastRenderedPageBreak/>
        <w:t xml:space="preserve">Председатель Собрания представителей </w:t>
      </w:r>
    </w:p>
    <w:p w:rsidR="003204A5" w:rsidRPr="0064158F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04A5" w:rsidRPr="0064158F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C57292" w:rsidRPr="0064158F">
        <w:rPr>
          <w:rFonts w:ascii="Times New Roman" w:hAnsi="Times New Roman" w:cs="Times New Roman"/>
          <w:sz w:val="24"/>
          <w:szCs w:val="24"/>
        </w:rPr>
        <w:t>Кинель-Черкасский</w:t>
      </w:r>
      <w:r w:rsidRPr="0064158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57292" w:rsidRPr="0064158F">
        <w:rPr>
          <w:rFonts w:ascii="Times New Roman" w:hAnsi="Times New Roman" w:cs="Times New Roman"/>
          <w:sz w:val="24"/>
          <w:szCs w:val="24"/>
        </w:rPr>
        <w:t xml:space="preserve">                Д.В. </w:t>
      </w:r>
      <w:proofErr w:type="spellStart"/>
      <w:r w:rsidR="00C57292" w:rsidRPr="0064158F">
        <w:rPr>
          <w:rFonts w:ascii="Times New Roman" w:hAnsi="Times New Roman" w:cs="Times New Roman"/>
          <w:sz w:val="24"/>
          <w:szCs w:val="24"/>
        </w:rPr>
        <w:t>Кичаров</w:t>
      </w:r>
      <w:proofErr w:type="spellEnd"/>
    </w:p>
    <w:p w:rsidR="003204A5" w:rsidRPr="0064158F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04A5" w:rsidRPr="0064158F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3204A5" w:rsidRPr="0064158F" w:rsidRDefault="00C57292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="003204A5" w:rsidRPr="0064158F">
        <w:rPr>
          <w:rFonts w:ascii="Times New Roman" w:hAnsi="Times New Roman" w:cs="Times New Roman"/>
          <w:sz w:val="24"/>
          <w:szCs w:val="24"/>
        </w:rPr>
        <w:t xml:space="preserve">  муниципального района         </w:t>
      </w:r>
    </w:p>
    <w:p w:rsidR="003204A5" w:rsidRPr="0064158F" w:rsidRDefault="00C57292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Кинель-Черкасский</w:t>
      </w:r>
      <w:r w:rsidR="003204A5" w:rsidRPr="006415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64158F">
        <w:rPr>
          <w:rFonts w:ascii="Times New Roman" w:hAnsi="Times New Roman" w:cs="Times New Roman"/>
          <w:sz w:val="24"/>
          <w:szCs w:val="24"/>
        </w:rPr>
        <w:t xml:space="preserve">А.Е.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Казаев</w:t>
      </w:r>
      <w:proofErr w:type="spellEnd"/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C57292" w:rsidRPr="0064158F" w:rsidRDefault="00C57292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05018A" w:rsidRPr="0064158F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9261D9" w:rsidRPr="0064158F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Утверждено решением</w:t>
      </w:r>
    </w:p>
    <w:p w:rsidR="009261D9" w:rsidRPr="0064158F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Собрания представителей</w:t>
      </w:r>
    </w:p>
    <w:p w:rsidR="009261D9" w:rsidRPr="0064158F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сельского поселения </w:t>
      </w:r>
      <w:r w:rsidR="00C57292"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Черновка</w:t>
      </w:r>
    </w:p>
    <w:p w:rsidR="009261D9" w:rsidRPr="0064158F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муниципального района</w:t>
      </w:r>
      <w:r w:rsidR="00CA1D16"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="00CA1D16"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Кинель-Черкасскмй</w:t>
      </w:r>
      <w:proofErr w:type="spellEnd"/>
    </w:p>
    <w:p w:rsidR="009261D9" w:rsidRPr="0064158F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lastRenderedPageBreak/>
        <w:t>от «__» ____ 2026 г. N ___</w:t>
      </w:r>
    </w:p>
    <w:p w:rsidR="00161ED2" w:rsidRPr="0064158F" w:rsidRDefault="00161ED2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075CE" w:rsidRPr="0064158F" w:rsidRDefault="007075CE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075CE" w:rsidRPr="0064158F" w:rsidRDefault="007075CE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ПОЛОЖЕНИЕ</w:t>
      </w:r>
    </w:p>
    <w:p w:rsidR="009261D9" w:rsidRPr="0064158F" w:rsidRDefault="009261D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</w:pPr>
      <w:proofErr w:type="gramStart"/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ОБ УВЕКОВЕЧЕНИИ ПАМЯТИ ПОГИБШИХ (УМЕРШИХ) УРОЖЕНЦЕВ</w:t>
      </w:r>
      <w:r w:rsidR="00781DE4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СЕЛЬСКОГО ПОСЕЛЕНИЯ </w:t>
      </w:r>
      <w:r w:rsidR="00C57292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ЧЕРНОВКА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МУНИЦИПАЛЬНОГО</w:t>
      </w:r>
      <w:r w:rsidR="00781DE4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РАЙОНА </w:t>
      </w:r>
      <w:r w:rsidR="00781DE4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КИНЕЛЬ-</w:t>
      </w:r>
      <w:r w:rsidR="00C57292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ЧЕРНОВСКИЙ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И ПОСТОЯННО ПРОЖИВАВШИХ НА</w:t>
      </w:r>
      <w:r w:rsidR="00781DE4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ТЕРРИТОРИИ СЕЛЬСКОГО ПОСЕЛЕНИЯ </w:t>
      </w:r>
      <w:r w:rsidR="00C57292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ЧЕРНОВКА</w:t>
      </w:r>
      <w:r w:rsidR="0005018A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МУНИЦИПАЛЬНОГО РАЙОНА </w:t>
      </w:r>
      <w:r w:rsidR="00781DE4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КИНЕЛЬ-</w:t>
      </w:r>
      <w:r w:rsidR="00C57292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ЧЕР</w:t>
      </w:r>
      <w:r w:rsidR="00781DE4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КАССКИЙ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САМАРСКОЙ ОБЛАСТИ НА</w:t>
      </w:r>
      <w:r w:rsidR="0005018A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ДАТУ ГИБЕЛИ (СМЕРТИ) В ХОДЕ СПЕЦИАЛЬНОЙ ВОЕННОЙ</w:t>
      </w:r>
      <w:r w:rsidR="0005018A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ОПЕРАЦИИ НА ТЕРРИТОРИЯХ УКРАИНЫ, ДОНЕЦКОЙ НАРОДНОЙ</w:t>
      </w:r>
      <w:r w:rsidR="0005018A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="007075CE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РЕСПУБЛИКИ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И </w:t>
      </w:r>
      <w:r w:rsidR="0005018A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и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ЛУГАНСКОЙ НАРОДНОЙ РЕСПУБЛИКИ С 24 ФЕВРАЛЯ 2022 ГОДА,</w:t>
      </w:r>
      <w:r w:rsidR="006B575F"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 xml:space="preserve"> </w:t>
      </w:r>
      <w:r w:rsidRPr="0064158F">
        <w:rPr>
          <w:rFonts w:ascii="Times New Roman" w:eastAsia="Times New Roman" w:hAnsi="Times New Roman" w:cs="Times New Roman"/>
          <w:b/>
          <w:caps/>
          <w:color w:val="34343C"/>
          <w:sz w:val="32"/>
          <w:szCs w:val="32"/>
          <w:lang w:eastAsia="ru-RU"/>
        </w:rPr>
        <w:t>НА ТЕРРИТОРИЯХ ЗАПОРОЖСКОЙ И ХЕРСОНСКОЙ ОБЛАСТЕЙ</w:t>
      </w:r>
      <w:proofErr w:type="gramEnd"/>
    </w:p>
    <w:p w:rsidR="007075CE" w:rsidRPr="0064158F" w:rsidRDefault="007075CE" w:rsidP="007075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075CE" w:rsidRPr="0064158F" w:rsidRDefault="007075CE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Глава 1 ОБЩИЕ ПОЛОЖЕНИЯ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4158F">
        <w:rPr>
          <w:rFonts w:ascii="Times New Roman" w:hAnsi="Times New Roman" w:cs="Times New Roman"/>
          <w:sz w:val="24"/>
          <w:szCs w:val="24"/>
        </w:rPr>
        <w:t xml:space="preserve">Настоящее Положение об увековечении памяти погибших (умерших) уроженцев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81DE4" w:rsidRPr="0064158F">
        <w:rPr>
          <w:rFonts w:ascii="Times New Roman" w:hAnsi="Times New Roman" w:cs="Times New Roman"/>
          <w:sz w:val="24"/>
          <w:szCs w:val="24"/>
        </w:rPr>
        <w:t xml:space="preserve">Кинель-Черкасский </w:t>
      </w:r>
      <w:r w:rsidRPr="0064158F">
        <w:rPr>
          <w:rFonts w:ascii="Times New Roman" w:hAnsi="Times New Roman" w:cs="Times New Roman"/>
          <w:sz w:val="24"/>
          <w:szCs w:val="24"/>
        </w:rPr>
        <w:t xml:space="preserve">Самарской области и постоянно проживавших на территории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781DE4" w:rsidRPr="0064158F">
        <w:rPr>
          <w:rFonts w:ascii="Times New Roman" w:hAnsi="Times New Roman" w:cs="Times New Roman"/>
          <w:sz w:val="24"/>
          <w:szCs w:val="24"/>
        </w:rPr>
        <w:t>Кинель-Черкасский</w:t>
      </w:r>
      <w:r w:rsidRPr="0064158F">
        <w:rPr>
          <w:rFonts w:ascii="Times New Roman" w:hAnsi="Times New Roman" w:cs="Times New Roman"/>
          <w:sz w:val="24"/>
          <w:szCs w:val="24"/>
        </w:rPr>
        <w:t xml:space="preserve">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</w:t>
      </w:r>
      <w:proofErr w:type="gramEnd"/>
      <w:r w:rsidRPr="0064158F">
        <w:rPr>
          <w:rFonts w:ascii="Times New Roman" w:hAnsi="Times New Roman" w:cs="Times New Roman"/>
          <w:sz w:val="24"/>
          <w:szCs w:val="24"/>
        </w:rPr>
        <w:t xml:space="preserve"> 30 сентября 2022 года (далее - Положение) разработано в соответствии с Законом Российской Федерации от 14 января 1993 года N 4292-1 "Об увековечении памяти погибших при Защите Отечества". </w:t>
      </w:r>
    </w:p>
    <w:p w:rsidR="009261D9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64158F">
        <w:rPr>
          <w:rFonts w:ascii="Times New Roman" w:hAnsi="Times New Roman" w:cs="Times New Roman"/>
          <w:sz w:val="24"/>
          <w:szCs w:val="24"/>
        </w:rPr>
        <w:t xml:space="preserve">Постоянное проживание погибшего (умершего) на территории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C57292" w:rsidRPr="0064158F">
        <w:rPr>
          <w:rFonts w:ascii="Times New Roman" w:hAnsi="Times New Roman" w:cs="Times New Roman"/>
          <w:sz w:val="24"/>
          <w:szCs w:val="24"/>
        </w:rPr>
        <w:t>Черновский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Самарской области подтверждается регистрацией по месту жительства на территории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CA1D16" w:rsidRPr="0064158F">
        <w:rPr>
          <w:rFonts w:ascii="Times New Roman" w:hAnsi="Times New Roman" w:cs="Times New Roman"/>
          <w:sz w:val="24"/>
          <w:szCs w:val="24"/>
        </w:rPr>
        <w:t>Кинель-Черкасский</w:t>
      </w:r>
      <w:r w:rsidRPr="0064158F">
        <w:rPr>
          <w:rFonts w:ascii="Times New Roman" w:hAnsi="Times New Roman" w:cs="Times New Roman"/>
          <w:sz w:val="24"/>
          <w:szCs w:val="24"/>
        </w:rPr>
        <w:t xml:space="preserve"> Самарской области, решением суда об установлении факта постоянного проживания, погибшего (умершего) на территории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CA1D16" w:rsidRPr="0064158F">
        <w:rPr>
          <w:rFonts w:ascii="Times New Roman" w:hAnsi="Times New Roman" w:cs="Times New Roman"/>
          <w:sz w:val="24"/>
          <w:szCs w:val="24"/>
        </w:rPr>
        <w:t>Кинель-Черкасскй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Самарской области, выпиской из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книги.</w:t>
      </w:r>
      <w:proofErr w:type="gramEnd"/>
    </w:p>
    <w:p w:rsidR="005E79A0" w:rsidRPr="0064158F" w:rsidRDefault="005E79A0" w:rsidP="003204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9261D9" w:rsidRPr="0064158F" w:rsidRDefault="009261D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Глава 2 ФОРМЫ УВЕКОВЕЧЕНИЯ ПАМЯТИ ПОГИБШИХ (УМЕРШИХ)</w:t>
      </w:r>
    </w:p>
    <w:p w:rsidR="00AC2079" w:rsidRPr="0064158F" w:rsidRDefault="00AC207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УРОЖЕНЦЕВ СЕЛЬСКОГО ПОСЕЛЕНИЯ </w:t>
      </w:r>
      <w:r w:rsidR="00C57292"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ЧЕРНОВКА</w:t>
      </w: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МУНИЦИПАЛЬНОГО РАЙОНА </w:t>
      </w:r>
      <w:r w:rsidR="00CA1D16"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КИНЕЛЬ-ЧЕРКАССКЙ</w:t>
      </w: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САМАРСКОЙ ОБЛАСТИ ВХОДЕ СПЕЦИАЛЬНОЙ ВОЕННОЙ ОПЕРАЦИИ</w:t>
      </w:r>
    </w:p>
    <w:p w:rsidR="00D00BF6" w:rsidRPr="0064158F" w:rsidRDefault="00D00BF6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2.1. Основными формами увековечения памяти погибших (умерших) уроженцев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CA1D16" w:rsidRPr="0064158F">
        <w:rPr>
          <w:rFonts w:ascii="Times New Roman" w:hAnsi="Times New Roman" w:cs="Times New Roman"/>
          <w:sz w:val="24"/>
          <w:szCs w:val="24"/>
        </w:rPr>
        <w:t>Кинель-Черкасский</w:t>
      </w:r>
      <w:r w:rsidRPr="0064158F">
        <w:rPr>
          <w:rFonts w:ascii="Times New Roman" w:hAnsi="Times New Roman" w:cs="Times New Roman"/>
          <w:sz w:val="24"/>
          <w:szCs w:val="24"/>
        </w:rPr>
        <w:t xml:space="preserve"> Самарской области в ходе специальной военной операции являются: 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1) создание и ведение Книг Памяти о погибших (умерших) уроженцах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 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2) присвоение имен погибших (умерших) уроженцев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билбордах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lastRenderedPageBreak/>
        <w:t xml:space="preserve">3) создание уголков воинской доблести, музеев славы, выставок героических подвигах погибших (умерших) уроженцев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 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4) установка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погибшим (умершим) уроженцам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 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5) публикации в средствах массовой информации и в информационн</w:t>
      </w:r>
      <w:proofErr w:type="gramStart"/>
      <w:r w:rsidRPr="0064158F">
        <w:rPr>
          <w:rFonts w:ascii="Times New Roman" w:hAnsi="Times New Roman" w:cs="Times New Roman"/>
          <w:sz w:val="24"/>
          <w:szCs w:val="24"/>
        </w:rPr>
        <w:t>о</w:t>
      </w:r>
      <w:r w:rsidR="005E79A0" w:rsidRPr="0064158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5E79A0" w:rsidRPr="0064158F">
        <w:rPr>
          <w:rFonts w:ascii="Times New Roman" w:hAnsi="Times New Roman" w:cs="Times New Roman"/>
          <w:sz w:val="24"/>
          <w:szCs w:val="24"/>
        </w:rPr>
        <w:t xml:space="preserve"> </w:t>
      </w:r>
      <w:r w:rsidRPr="0064158F">
        <w:rPr>
          <w:rFonts w:ascii="Times New Roman" w:hAnsi="Times New Roman" w:cs="Times New Roman"/>
          <w:sz w:val="24"/>
          <w:szCs w:val="24"/>
        </w:rPr>
        <w:t xml:space="preserve">телекоммуникационной сети «Интернет» материалов о погибших (умерших) уроженцах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операции, посвященных их подвигам; </w:t>
      </w:r>
    </w:p>
    <w:p w:rsidR="00845E4A" w:rsidRPr="0064158F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6) проведение военно-патриотических уроков, спортивных мероприятий, посвященных памяти погибших (умерших) уроженцев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 </w:t>
      </w:r>
    </w:p>
    <w:p w:rsidR="007075CE" w:rsidRPr="0064158F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7) </w:t>
      </w:r>
      <w:r w:rsidR="00845E4A" w:rsidRPr="0064158F">
        <w:rPr>
          <w:rFonts w:ascii="Times New Roman" w:hAnsi="Times New Roman" w:cs="Times New Roman"/>
          <w:sz w:val="24"/>
          <w:szCs w:val="24"/>
        </w:rPr>
        <w:t>содействие деятельности патриотических клубов, молодежных организаций.</w:t>
      </w:r>
    </w:p>
    <w:p w:rsidR="005E79A0" w:rsidRPr="0064158F" w:rsidRDefault="005E79A0" w:rsidP="003204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AC2079" w:rsidRPr="0064158F" w:rsidRDefault="00AC207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Глава 3 КРИТЕРИИ ДЛЯ ПРИНЯТИЯ РЕШЕНИЯ ОБ УСТАНОВКЕМЕМОРИАЛЬНОЙ ДОСКИ, ДРУГОГО ПАМЯТНОГО ЗНАКА, АРТ-ОБЪЕКТА</w:t>
      </w:r>
    </w:p>
    <w:p w:rsidR="00AC2079" w:rsidRPr="0064158F" w:rsidRDefault="00AC207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(В ТОМ ЧИСЛЕ МУРАЛА)</w:t>
      </w:r>
    </w:p>
    <w:p w:rsidR="00D00BF6" w:rsidRPr="0064158F" w:rsidRDefault="00D00BF6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5E79A0" w:rsidRPr="0064158F" w:rsidRDefault="005E79A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3.1. Критерием для принятия решения об установке мемориальной доски, других памятных знаков,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 </w:t>
      </w:r>
    </w:p>
    <w:p w:rsidR="007B5B15" w:rsidRPr="0064158F" w:rsidRDefault="005E79A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3.2. Рассмотрение вопроса об установке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производится по истечении не менее 6 месяцев и не позднее 5 лет со дня окончания специальной военной операции. </w:t>
      </w:r>
    </w:p>
    <w:p w:rsidR="00737B32" w:rsidRPr="0064158F" w:rsidRDefault="005E79A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>) не распространяются.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37B32" w:rsidRPr="0064158F" w:rsidRDefault="00737B32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Глава 4 ПОРЯДОК НАПРАВЛЕНИЯ ХОДАТАЙСТВ ОБ УСТАНОВКЕ</w:t>
      </w:r>
    </w:p>
    <w:p w:rsidR="00737B32" w:rsidRPr="0064158F" w:rsidRDefault="00737B32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МЕМОРИАЛЬНОЙ ДОСКИ, ДРУГОГО ПАМЯТНОГО ЗНАКА, </w:t>
      </w:r>
      <w:proofErr w:type="gramStart"/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АРТ</w:t>
      </w:r>
      <w:proofErr w:type="gramEnd"/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-</w:t>
      </w:r>
    </w:p>
    <w:p w:rsidR="00737B32" w:rsidRPr="0064158F" w:rsidRDefault="00737B32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ОБЪЕКТА (В ТОМ ЧИСЛЕ МУРАЛА)</w:t>
      </w:r>
    </w:p>
    <w:p w:rsidR="00737B32" w:rsidRPr="0064158F" w:rsidRDefault="00737B32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4.1. С инициативой об установке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 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64158F">
        <w:rPr>
          <w:rFonts w:ascii="Times New Roman" w:hAnsi="Times New Roman" w:cs="Times New Roman"/>
          <w:sz w:val="24"/>
          <w:szCs w:val="24"/>
        </w:rPr>
        <w:t xml:space="preserve">Письменное ходатайство об установке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), содержащее просьбу об увековечении памяти погибшего (умершего) уроженца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при выполнении воинского долга в ходе специальной военной операции лица (далее - ходатайство), и документы, указанные в пункте 4.3 настоящего Положения направляются в Администрацию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на имя Главы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4.3. В перечень документов, представляемых для увековечения, входят: 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1) ходатайство гражданина (организации); 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2) 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 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3) выписка из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 книги с указанием периода проживания увековечиваемого лица по месту увековечения; 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lastRenderedPageBreak/>
        <w:t xml:space="preserve">4) предложение по форме увековечения; сведения о предполагаемом месте установки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>) с обоснованием его выбора;</w:t>
      </w:r>
    </w:p>
    <w:p w:rsidR="007B5B1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5) предложение по тексту надписи; </w:t>
      </w:r>
    </w:p>
    <w:p w:rsidR="000C1D01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6) 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производятся за счет инициатора; </w:t>
      </w:r>
    </w:p>
    <w:p w:rsidR="00AA5A67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7) письменное обязательство ходатайствующего гражданина о финансировании работ, либо уведомление о невозможности осуществления финансирования. </w:t>
      </w:r>
    </w:p>
    <w:p w:rsidR="002A7095" w:rsidRPr="0064158F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4.4. Место установки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</w:t>
      </w:r>
      <w:proofErr w:type="gramStart"/>
      <w:r w:rsidRPr="0064158F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AA5A67" w:rsidRPr="0064158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AA5A67" w:rsidRPr="0064158F">
        <w:rPr>
          <w:rFonts w:ascii="Times New Roman" w:hAnsi="Times New Roman" w:cs="Times New Roman"/>
          <w:sz w:val="24"/>
          <w:szCs w:val="24"/>
        </w:rPr>
        <w:t xml:space="preserve"> </w:t>
      </w:r>
      <w:r w:rsidRPr="0064158F">
        <w:rPr>
          <w:rFonts w:ascii="Times New Roman" w:hAnsi="Times New Roman" w:cs="Times New Roman"/>
          <w:sz w:val="24"/>
          <w:szCs w:val="24"/>
        </w:rPr>
        <w:t xml:space="preserve">объекта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должно быть одобрено Комиссией администрации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и собственником здания. Администрация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может отказать в согласовании места установки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Администрация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направляет свое мотивированное заключение в Комиссию администрации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для предварительного рассмотрения вопросов, связанных с увековечением памяти о выдающихся событиях и личностях (далее - Комиссия).</w:t>
      </w:r>
    </w:p>
    <w:p w:rsidR="00AA5A67" w:rsidRPr="0064158F" w:rsidRDefault="00AA5A67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2A7095" w:rsidRPr="0064158F" w:rsidRDefault="002A7095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Глава 5 ПОРЯДОК РАССМОТРЕНИЯ ХОДАТАЙСТВ И ПРИНЯТИЯ</w:t>
      </w:r>
    </w:p>
    <w:p w:rsidR="002A7095" w:rsidRPr="0064158F" w:rsidRDefault="002A7095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РЕШЕНИЙ ПО НИМ</w:t>
      </w:r>
    </w:p>
    <w:p w:rsidR="002A7095" w:rsidRPr="0064158F" w:rsidRDefault="002A7095" w:rsidP="003204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5.1. Поступившее на имя Главы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ходатайство и документы в течение 2 рабочих дней передаются на рассмотрение Комиссии.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5.2. Комиссия рассматривает ходатайство и проверяет прилагаемые к нему документы в течение 20 календарных дней со дня их регистрации.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5.3. Комиссия вправе провести опрос общественного мнения по рассматриваемым ходатайствам. 5.4. По результатам рассмотрения ходатайства и документов, указанных в пункте 4.3 настоящего Положения, Комиссия принимает одно из следующих решений: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 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2) рекомендовать ходатайствующей стороне увековечить память погибшего в других формах;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3) 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5.5. Решения, принятые Комиссией, оформляются протоколом.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5.6. При принятии решения, предусмотренного подпунктом 1 пункта 5.4 настоящего Положения, Комиссия готовит проект постановления Администрации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об установке мемориальной доски, другого памятного знака и направляет его на подписание Главе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 5.8. В постановлении Администрации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об установке мемориальной доски, другого памятного знака указываются: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lastRenderedPageBreak/>
        <w:t xml:space="preserve">1) адрес места установки мемориальной доски, другого памятного знака;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2) содержание надписи;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3) срок установки мемориальной доски, другого памятного знака;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4) источник финансового обеспечения работ по проектированию, изготовлению и установке мемориальной доски, другого памятного знака;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5) ответственное лицо.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Предельный срок эксплуатации баннера: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Вертикального - 2 месяца; </w:t>
      </w:r>
    </w:p>
    <w:p w:rsidR="003204A5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Горизонтального - 3 месяца. </w:t>
      </w:r>
    </w:p>
    <w:p w:rsidR="00A6638F" w:rsidRPr="0064158F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Хранение демонтированного баннера осуществляется Администрацией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 xml:space="preserve">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 5.9. Мемориальная доска, другой памятный знак устанавливаются за счет бюджетных средств сельского поселения </w:t>
      </w:r>
      <w:r w:rsidR="00C57292" w:rsidRPr="0064158F">
        <w:rPr>
          <w:rFonts w:ascii="Times New Roman" w:hAnsi="Times New Roman" w:cs="Times New Roman"/>
          <w:sz w:val="24"/>
          <w:szCs w:val="24"/>
        </w:rPr>
        <w:t>Черновка</w:t>
      </w:r>
      <w:r w:rsidRPr="0064158F">
        <w:rPr>
          <w:rFonts w:ascii="Times New Roman" w:hAnsi="Times New Roman" w:cs="Times New Roman"/>
          <w:sz w:val="24"/>
          <w:szCs w:val="24"/>
        </w:rPr>
        <w:t>. Допускается также установка мемориальной доски, другого памятного знака за счет внебюджетных средств.</w:t>
      </w:r>
    </w:p>
    <w:p w:rsidR="009C1D8D" w:rsidRPr="0064158F" w:rsidRDefault="009C1D8D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A6638F" w:rsidRPr="0064158F" w:rsidRDefault="00A6638F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Глава 6 АРХИТЕКТУРНО-ХУДОЖЕСТВЕННЫЕ ТРЕБОВАНИЯ,</w:t>
      </w:r>
    </w:p>
    <w:p w:rsidR="00A6638F" w:rsidRPr="0064158F" w:rsidRDefault="00A6638F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proofErr w:type="gramStart"/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ПРЕДЪЯВЛЯЕМЫЕ</w:t>
      </w:r>
      <w:proofErr w:type="gramEnd"/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К МЕМОРИАЛЬНОЙ ДОСКЕ, ДРУГОМУ</w:t>
      </w:r>
    </w:p>
    <w:p w:rsidR="00A6638F" w:rsidRPr="0064158F" w:rsidRDefault="00A6638F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64158F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ПАМЯТНОМУ ЗНАКУ, АРТ-ОБЪЕКТА (В ТОМ ЧИСЛЕ МУРАЛА)</w:t>
      </w:r>
    </w:p>
    <w:p w:rsidR="00A6638F" w:rsidRPr="0064158F" w:rsidRDefault="00A6638F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6.1. Архитектурно-</w:t>
      </w:r>
      <w:proofErr w:type="gramStart"/>
      <w:r w:rsidRPr="0064158F">
        <w:rPr>
          <w:rFonts w:ascii="Times New Roman" w:hAnsi="Times New Roman" w:cs="Times New Roman"/>
          <w:sz w:val="24"/>
          <w:szCs w:val="24"/>
        </w:rPr>
        <w:t>художественное решение</w:t>
      </w:r>
      <w:proofErr w:type="gramEnd"/>
      <w:r w:rsidRPr="0064158F">
        <w:rPr>
          <w:rFonts w:ascii="Times New Roman" w:hAnsi="Times New Roman" w:cs="Times New Roman"/>
          <w:sz w:val="24"/>
          <w:szCs w:val="24"/>
        </w:rPr>
        <w:t xml:space="preserve">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не должно противоречить характеру места его установки, особенностям среды, в которую он привносится как новый элемент. </w:t>
      </w:r>
    </w:p>
    <w:p w:rsidR="003204A5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6.2. При согласовании проекта и места установки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учитываются следующие требования: </w:t>
      </w:r>
    </w:p>
    <w:p w:rsidR="003204A5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1) текст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должен быть оформлен в лаконичной форме и содержать полностью фамилию, имя, отчество увековечиваемого лица на русском языке; </w:t>
      </w:r>
    </w:p>
    <w:p w:rsidR="003204A5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2) в тексте мемориальной доски, другого памятного знака,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64158F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64158F">
        <w:rPr>
          <w:rFonts w:ascii="Times New Roman" w:hAnsi="Times New Roman" w:cs="Times New Roman"/>
          <w:sz w:val="24"/>
          <w:szCs w:val="24"/>
        </w:rPr>
        <w:t xml:space="preserve">) обязательны сведения о заслугах увековечиваемого лица; </w:t>
      </w:r>
    </w:p>
    <w:p w:rsidR="003204A5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3) в композицию мемориальной доски кроме текста могут включаться портретные изображения, декоративные элементы, подсветка; </w:t>
      </w:r>
    </w:p>
    <w:p w:rsidR="003204A5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 xml:space="preserve">4) мемориальная доска, другой памятный знак выполняются из долговечного камня (мрамор, гранит) или металлического сплава (бронза, чугун); </w:t>
      </w:r>
    </w:p>
    <w:p w:rsidR="00E76824" w:rsidRPr="0064158F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58F">
        <w:rPr>
          <w:rFonts w:ascii="Times New Roman" w:hAnsi="Times New Roman" w:cs="Times New Roman"/>
          <w:sz w:val="24"/>
          <w:szCs w:val="24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9261D9" w:rsidRPr="0064158F" w:rsidRDefault="009261D9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61D9" w:rsidRPr="003204A5" w:rsidRDefault="009261D9" w:rsidP="003204A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9261D9" w:rsidRPr="003204A5" w:rsidSect="003204A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0349E"/>
    <w:multiLevelType w:val="hybridMultilevel"/>
    <w:tmpl w:val="3F202602"/>
    <w:lvl w:ilvl="0" w:tplc="9582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3F0B0D"/>
    <w:multiLevelType w:val="hybridMultilevel"/>
    <w:tmpl w:val="ACCCB5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B5526"/>
    <w:multiLevelType w:val="hybridMultilevel"/>
    <w:tmpl w:val="ECF034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55B54"/>
    <w:multiLevelType w:val="hybridMultilevel"/>
    <w:tmpl w:val="D2C46778"/>
    <w:lvl w:ilvl="0" w:tplc="F09AFE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66C1347"/>
    <w:multiLevelType w:val="hybridMultilevel"/>
    <w:tmpl w:val="311E98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E553A4"/>
    <w:multiLevelType w:val="hybridMultilevel"/>
    <w:tmpl w:val="909A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3C46"/>
    <w:rsid w:val="0005018A"/>
    <w:rsid w:val="000C1D01"/>
    <w:rsid w:val="000F1AD2"/>
    <w:rsid w:val="001029DD"/>
    <w:rsid w:val="001144ED"/>
    <w:rsid w:val="00161ED2"/>
    <w:rsid w:val="00173060"/>
    <w:rsid w:val="002A7095"/>
    <w:rsid w:val="003204A5"/>
    <w:rsid w:val="00321DA5"/>
    <w:rsid w:val="003B0D55"/>
    <w:rsid w:val="00474D1A"/>
    <w:rsid w:val="0052427F"/>
    <w:rsid w:val="0057418D"/>
    <w:rsid w:val="005E79A0"/>
    <w:rsid w:val="0064158F"/>
    <w:rsid w:val="00674F21"/>
    <w:rsid w:val="006B575F"/>
    <w:rsid w:val="007075CE"/>
    <w:rsid w:val="00737B32"/>
    <w:rsid w:val="00781DE4"/>
    <w:rsid w:val="007B5B15"/>
    <w:rsid w:val="00845E4A"/>
    <w:rsid w:val="008C398B"/>
    <w:rsid w:val="009261D9"/>
    <w:rsid w:val="009C1D8D"/>
    <w:rsid w:val="00A6638F"/>
    <w:rsid w:val="00A714DF"/>
    <w:rsid w:val="00AA5A67"/>
    <w:rsid w:val="00AC2079"/>
    <w:rsid w:val="00B23F8C"/>
    <w:rsid w:val="00B3701C"/>
    <w:rsid w:val="00B9245B"/>
    <w:rsid w:val="00BC4BD4"/>
    <w:rsid w:val="00C13C46"/>
    <w:rsid w:val="00C57292"/>
    <w:rsid w:val="00CA1D16"/>
    <w:rsid w:val="00D00BF6"/>
    <w:rsid w:val="00D41AFF"/>
    <w:rsid w:val="00D83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0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2018</Words>
  <Characters>11506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cp:lastPrinted>2026-08-11T05:12:00Z</cp:lastPrinted>
  <dcterms:created xsi:type="dcterms:W3CDTF">2026-06-11T10:53:00Z</dcterms:created>
  <dcterms:modified xsi:type="dcterms:W3CDTF">2026-08-11T05:15:00Z</dcterms:modified>
</cp:coreProperties>
</file>